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26" w:type="dxa"/>
        <w:tblInd w:w="-57" w:type="dxa"/>
        <w:tblLayout w:type="fixed"/>
        <w:tblLook w:val="04A0"/>
      </w:tblPr>
      <w:tblGrid>
        <w:gridCol w:w="530"/>
        <w:gridCol w:w="687"/>
        <w:gridCol w:w="421"/>
        <w:gridCol w:w="1219"/>
        <w:gridCol w:w="206"/>
        <w:gridCol w:w="1020"/>
        <w:gridCol w:w="827"/>
        <w:gridCol w:w="401"/>
        <w:gridCol w:w="383"/>
        <w:gridCol w:w="992"/>
        <w:gridCol w:w="71"/>
        <w:gridCol w:w="841"/>
        <w:gridCol w:w="337"/>
        <w:gridCol w:w="225"/>
        <w:gridCol w:w="448"/>
        <w:gridCol w:w="672"/>
        <w:gridCol w:w="336"/>
        <w:gridCol w:w="98"/>
        <w:gridCol w:w="912"/>
      </w:tblGrid>
      <w:tr w:rsidR="007C458D" w:rsidRPr="000A2C1D" w:rsidTr="002766FC">
        <w:trPr>
          <w:trHeight w:val="567"/>
        </w:trPr>
        <w:tc>
          <w:tcPr>
            <w:tcW w:w="106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58D" w:rsidRPr="000A2C1D" w:rsidRDefault="00A22A88" w:rsidP="002766FC">
            <w:pPr>
              <w:wordWrap/>
              <w:ind w:left="0" w:firstLine="0"/>
              <w:jc w:val="center"/>
              <w:rPr>
                <w:rFonts w:ascii="돋움" w:eastAsia="돋움" w:hAnsi="돋움" w:cs="Arial"/>
                <w:b/>
                <w:bCs/>
                <w:sz w:val="32"/>
                <w:szCs w:val="32"/>
              </w:rPr>
            </w:pPr>
            <w:r w:rsidRPr="000A2C1D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>시험분석</w:t>
            </w:r>
            <w:r w:rsidR="003A4E79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 xml:space="preserve"> </w:t>
            </w:r>
            <w:r w:rsidRPr="000A2C1D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>의뢰서</w:t>
            </w:r>
            <w:r w:rsidRPr="000A2C1D">
              <w:rPr>
                <w:rFonts w:ascii="돋움" w:eastAsia="돋움" w:hAnsi="돋움" w:cs="Arial"/>
                <w:b/>
                <w:bCs/>
                <w:sz w:val="32"/>
                <w:szCs w:val="32"/>
              </w:rPr>
              <w:t>(</w:t>
            </w:r>
            <w:r w:rsidRPr="000A2C1D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>일본</w:t>
            </w:r>
            <w:r w:rsidR="001B1F51">
              <w:rPr>
                <w:rFonts w:ascii="돋움" w:eastAsia="돋움" w:hAnsi="돋움" w:cs="Arial" w:hint="eastAsia"/>
                <w:b/>
                <w:bCs/>
                <w:sz w:val="32"/>
                <w:szCs w:val="32"/>
              </w:rPr>
              <w:t>지역</w:t>
            </w:r>
            <w:r w:rsidRPr="000A2C1D">
              <w:rPr>
                <w:rFonts w:ascii="돋움" w:eastAsia="돋움" w:hAnsi="돋움" w:cs="Arial"/>
                <w:b/>
                <w:bCs/>
                <w:sz w:val="32"/>
                <w:szCs w:val="32"/>
              </w:rPr>
              <w:t>)</w:t>
            </w:r>
          </w:p>
        </w:tc>
      </w:tr>
      <w:tr w:rsidR="0043196B" w:rsidRPr="000A2C1D" w:rsidTr="00247DE9">
        <w:trPr>
          <w:trHeight w:val="283"/>
        </w:trPr>
        <w:tc>
          <w:tcPr>
            <w:tcW w:w="5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B77BD" w:rsidRPr="000A2C1D" w:rsidRDefault="00AB77BD" w:rsidP="004C32C8">
            <w:pPr>
              <w:spacing w:line="260" w:lineRule="exact"/>
              <w:ind w:left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478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B77BD" w:rsidRPr="000A2C1D" w:rsidRDefault="00A22A8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0A2C1D">
              <w:rPr>
                <w:rFonts w:ascii="돋움" w:eastAsia="돋움" w:hAnsi="돋움" w:cs="Arial" w:hint="eastAsia"/>
                <w:sz w:val="18"/>
                <w:szCs w:val="18"/>
              </w:rPr>
              <w:t>필수 기재사항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B77BD" w:rsidRPr="000A2C1D" w:rsidRDefault="00AB77BD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302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B77BD" w:rsidRPr="000A2C1D" w:rsidRDefault="00A22A88" w:rsidP="00732BD8">
            <w:pPr>
              <w:wordWrap/>
              <w:spacing w:line="260" w:lineRule="exact"/>
              <w:ind w:left="2520" w:hanging="2520"/>
              <w:jc w:val="right"/>
              <w:rPr>
                <w:rFonts w:ascii="돋움" w:eastAsia="돋움" w:hAnsi="돋움" w:cs="Arial"/>
                <w:sz w:val="18"/>
                <w:szCs w:val="18"/>
              </w:rPr>
            </w:pPr>
            <w:r w:rsidRPr="000A2C1D">
              <w:rPr>
                <w:rFonts w:ascii="돋움" w:eastAsia="돋움" w:hAnsi="돋움" w:cs="Arial" w:hint="eastAsia"/>
                <w:sz w:val="18"/>
                <w:szCs w:val="18"/>
              </w:rPr>
              <w:t>신청일</w:t>
            </w:r>
            <w:r w:rsidRPr="000A2C1D">
              <w:rPr>
                <w:rFonts w:ascii="돋움" w:eastAsia="돋움" w:hAnsi="돋움" w:cs="Arial"/>
                <w:sz w:val="18"/>
                <w:szCs w:val="18"/>
              </w:rPr>
              <w:t xml:space="preserve">:  </w:t>
            </w:r>
            <w:proofErr w:type="gramStart"/>
            <w:r w:rsidRPr="000A2C1D">
              <w:rPr>
                <w:rFonts w:ascii="돋움" w:eastAsia="돋움" w:hAnsi="돋움" w:cs="Arial"/>
                <w:sz w:val="18"/>
                <w:szCs w:val="18"/>
              </w:rPr>
              <w:t>20  .</w:t>
            </w:r>
            <w:proofErr w:type="gramEnd"/>
            <w:r w:rsidRPr="000A2C1D">
              <w:rPr>
                <w:rFonts w:ascii="돋움" w:eastAsia="돋움" w:hAnsi="돋움" w:cs="Arial"/>
                <w:sz w:val="18"/>
                <w:szCs w:val="18"/>
              </w:rPr>
              <w:t xml:space="preserve">  .  .</w:t>
            </w:r>
          </w:p>
        </w:tc>
      </w:tr>
      <w:tr w:rsidR="002E0A0D" w:rsidRPr="000A2C1D" w:rsidTr="000E262B">
        <w:trPr>
          <w:trHeight w:val="34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E0A0D" w:rsidRPr="002E0A0D" w:rsidRDefault="002E0A0D" w:rsidP="00665837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신청자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E0A0D" w:rsidRPr="002E0A0D" w:rsidRDefault="002E0A0D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회 사 명</w:t>
            </w:r>
          </w:p>
        </w:tc>
        <w:tc>
          <w:tcPr>
            <w:tcW w:w="367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A0D" w:rsidRPr="00EE23AC" w:rsidRDefault="002E0A0D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E0A0D" w:rsidRPr="00792E08" w:rsidRDefault="002E0A0D" w:rsidP="002E0A0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792E08">
              <w:rPr>
                <w:rFonts w:ascii="돋움" w:eastAsia="돋움" w:hAnsi="돋움" w:cs="Arial" w:hint="eastAsia"/>
                <w:b/>
                <w:sz w:val="16"/>
                <w:szCs w:val="16"/>
              </w:rPr>
              <w:t>수수료청구지</w:t>
            </w:r>
          </w:p>
        </w:tc>
        <w:tc>
          <w:tcPr>
            <w:tcW w:w="2466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E0A0D" w:rsidRPr="002E0A0D" w:rsidRDefault="00FF7993" w:rsidP="000E262B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2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E262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E262B">
              <w:rPr>
                <w:rFonts w:ascii="돋움" w:eastAsia="돋움" w:hAnsi="돋움" w:cs="Arial" w:hint="eastAsia"/>
                <w:sz w:val="16"/>
                <w:szCs w:val="16"/>
              </w:rPr>
              <w:t>일본청구(</w:t>
            </w:r>
            <w:r w:rsidR="000E262B" w:rsidRPr="000E262B">
              <w:rPr>
                <w:rFonts w:ascii="돋움" w:eastAsia="돋움" w:hAnsi="돋움" w:cs="Arial" w:hint="eastAsia"/>
                <w:sz w:val="16"/>
                <w:szCs w:val="16"/>
              </w:rPr>
              <w:t>※</w:t>
            </w:r>
            <w:r w:rsidR="000E262B">
              <w:rPr>
                <w:rFonts w:ascii="돋움" w:eastAsia="돋움" w:hAnsi="돋움" w:cs="Arial" w:hint="eastAsia"/>
                <w:sz w:val="16"/>
                <w:szCs w:val="16"/>
              </w:rPr>
              <w:t>)</w:t>
            </w:r>
          </w:p>
        </w:tc>
        <w:tc>
          <w:tcPr>
            <w:tcW w:w="2466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2E0A0D" w:rsidRPr="002E0A0D" w:rsidRDefault="00FF7993" w:rsidP="000A2C1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62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E262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E262B">
              <w:rPr>
                <w:rFonts w:ascii="돋움" w:eastAsia="돋움" w:hAnsi="돋움" w:cs="Arial" w:hint="eastAsia"/>
                <w:sz w:val="16"/>
                <w:szCs w:val="16"/>
              </w:rPr>
              <w:t>국내청구(세금계산서)</w:t>
            </w:r>
          </w:p>
        </w:tc>
      </w:tr>
      <w:tr w:rsidR="00233E68" w:rsidRPr="000A2C1D" w:rsidTr="00233E68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1849A1">
            <w:pPr>
              <w:spacing w:line="260" w:lineRule="exact"/>
              <w:ind w:left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사업자번호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1D3B55" w:rsidRDefault="00233E68" w:rsidP="00844E67">
            <w:pPr>
              <w:wordWrap/>
              <w:spacing w:line="260" w:lineRule="exact"/>
              <w:ind w:left="0" w:firstLineChars="49" w:firstLine="87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233E68">
            <w:pPr>
              <w:wordWrap/>
              <w:spacing w:line="260" w:lineRule="exact"/>
              <w:ind w:left="402" w:hangingChars="256" w:hanging="402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회사명</w:t>
            </w:r>
          </w:p>
        </w:tc>
        <w:tc>
          <w:tcPr>
            <w:tcW w:w="3940" w:type="dxa"/>
            <w:gridSpan w:val="9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E68" w:rsidRPr="00EE23AC" w:rsidRDefault="00233E68" w:rsidP="00EE23AC">
            <w:pPr>
              <w:wordWrap/>
              <w:spacing w:line="260" w:lineRule="exact"/>
              <w:ind w:left="410" w:hangingChars="256" w:hanging="41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E0A0D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대 표 자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6730C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233E6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b/>
                <w:sz w:val="14"/>
                <w:szCs w:val="16"/>
              </w:rPr>
              <w:t>사업자번호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E0A0D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담 당 자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6730C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09275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b/>
                <w:sz w:val="16"/>
                <w:szCs w:val="16"/>
              </w:rPr>
              <w:t>담당자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E0A0D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 xml:space="preserve">연 </w:t>
            </w:r>
            <w:proofErr w:type="spellStart"/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락</w:t>
            </w:r>
            <w:proofErr w:type="spellEnd"/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 xml:space="preserve"> 처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09275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E0A0D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33E68" w:rsidRDefault="00233E68" w:rsidP="0009275E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233E68" w:rsidRPr="000A2C1D" w:rsidTr="00233E68">
        <w:trPr>
          <w:trHeight w:val="340"/>
        </w:trPr>
        <w:tc>
          <w:tcPr>
            <w:tcW w:w="53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2E0A0D" w:rsidRDefault="00233E68" w:rsidP="00987956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바이어명</w:t>
            </w:r>
            <w:proofErr w:type="spellEnd"/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E68" w:rsidRPr="00EE23AC" w:rsidRDefault="00233E68" w:rsidP="004C32C8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3E68" w:rsidRPr="000A2C1D" w:rsidRDefault="00233E68" w:rsidP="006730C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4932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3E68" w:rsidRPr="00233E68" w:rsidRDefault="00233E68" w:rsidP="00233E6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233E68">
              <w:rPr>
                <w:rFonts w:ascii="돋움" w:eastAsia="돋움" w:hAnsi="돋움" w:cs="Arial" w:hint="eastAsia"/>
                <w:sz w:val="16"/>
                <w:szCs w:val="16"/>
              </w:rPr>
              <w:t>※일본(일본 바이어) 청구일 경우 명함 첨부 필수</w:t>
            </w:r>
          </w:p>
        </w:tc>
      </w:tr>
      <w:tr w:rsidR="0043196B" w:rsidRPr="000A2C1D" w:rsidTr="0050337F">
        <w:trPr>
          <w:trHeight w:val="312"/>
        </w:trPr>
        <w:tc>
          <w:tcPr>
            <w:tcW w:w="163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3196B" w:rsidRPr="002E0A0D" w:rsidRDefault="0043196B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의뢰구분</w:t>
            </w:r>
          </w:p>
          <w:p w:rsidR="0043196B" w:rsidRPr="002E0A0D" w:rsidRDefault="0043196B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B" w:rsidRPr="000A2C1D" w:rsidRDefault="00FF7993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보통(4일)</w:t>
            </w:r>
          </w:p>
          <w:p w:rsidR="0043196B" w:rsidRPr="000A2C1D" w:rsidRDefault="0043196B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color w:val="000000"/>
                <w:sz w:val="12"/>
                <w:szCs w:val="16"/>
              </w:rPr>
              <w:t>(기본</w:t>
            </w:r>
            <w:r>
              <w:rPr>
                <w:rFonts w:ascii="돋움" w:eastAsia="돋움" w:hAnsi="돋움" w:cs="Arial" w:hint="eastAsia"/>
                <w:color w:val="000000"/>
                <w:sz w:val="12"/>
                <w:szCs w:val="16"/>
              </w:rPr>
              <w:t xml:space="preserve"> </w:t>
            </w:r>
            <w:r w:rsidRPr="000A2C1D">
              <w:rPr>
                <w:rFonts w:ascii="돋움" w:eastAsia="돋움" w:hAnsi="돋움" w:cs="Arial" w:hint="eastAsia"/>
                <w:color w:val="000000"/>
                <w:sz w:val="12"/>
                <w:szCs w:val="16"/>
              </w:rPr>
              <w:t>수수료)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B" w:rsidRPr="000A2C1D" w:rsidRDefault="00FF7993" w:rsidP="00A179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지급(2일)</w:t>
            </w:r>
            <w:r w:rsidR="0043196B" w:rsidRPr="000A2C1D">
              <w:rPr>
                <w:rFonts w:ascii="돋움" w:eastAsia="돋움" w:hAnsi="돋움" w:cs="Arial"/>
                <w:color w:val="000000"/>
                <w:sz w:val="16"/>
                <w:szCs w:val="16"/>
              </w:rPr>
              <w:br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2"/>
                <w:szCs w:val="12"/>
              </w:rPr>
              <w:t>(수수료 1.5배)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B" w:rsidRPr="000A2C1D" w:rsidRDefault="00FF7993" w:rsidP="00A17950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입회(1일)</w:t>
            </w:r>
            <w:r w:rsidR="0043196B" w:rsidRPr="000A2C1D">
              <w:rPr>
                <w:rFonts w:ascii="돋움" w:eastAsia="돋움" w:hAnsi="돋움" w:cs="Arial"/>
                <w:color w:val="000000"/>
                <w:sz w:val="16"/>
                <w:szCs w:val="16"/>
              </w:rPr>
              <w:br/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2"/>
                <w:szCs w:val="12"/>
              </w:rPr>
              <w:t>(수수료</w:t>
            </w:r>
            <w:r w:rsidR="0043196B">
              <w:rPr>
                <w:rFonts w:ascii="돋움" w:eastAsia="돋움" w:hAnsi="돋움" w:cs="Arial" w:hint="eastAsia"/>
                <w:color w:val="000000"/>
                <w:sz w:val="12"/>
                <w:szCs w:val="12"/>
              </w:rPr>
              <w:t xml:space="preserve"> </w:t>
            </w:r>
            <w:r w:rsidR="0043196B" w:rsidRPr="000A2C1D">
              <w:rPr>
                <w:rFonts w:ascii="돋움" w:eastAsia="돋움" w:hAnsi="돋움" w:cs="Arial" w:hint="eastAsia"/>
                <w:color w:val="000000"/>
                <w:sz w:val="12"/>
                <w:szCs w:val="12"/>
              </w:rPr>
              <w:t>2배)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3196B" w:rsidRPr="0050337F" w:rsidRDefault="0043196B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50337F">
              <w:rPr>
                <w:rFonts w:ascii="돋움" w:eastAsia="돋움" w:hAnsi="돋움" w:cs="Arial" w:hint="eastAsia"/>
                <w:b/>
                <w:color w:val="FF0000"/>
                <w:sz w:val="16"/>
                <w:szCs w:val="16"/>
              </w:rPr>
              <w:t>적용기준</w:t>
            </w:r>
          </w:p>
        </w:tc>
        <w:tc>
          <w:tcPr>
            <w:tcW w:w="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96B" w:rsidRPr="00EE23AC" w:rsidRDefault="0043196B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</w:tr>
      <w:tr w:rsidR="0081132D" w:rsidRPr="000A2C1D" w:rsidTr="0050337F">
        <w:trPr>
          <w:trHeight w:val="312"/>
        </w:trPr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132D" w:rsidRPr="000A2C1D" w:rsidRDefault="0081132D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D" w:rsidRPr="000A2C1D" w:rsidRDefault="0081132D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D" w:rsidRPr="000A2C1D" w:rsidRDefault="0081132D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2D" w:rsidRPr="000A2C1D" w:rsidRDefault="0081132D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132D" w:rsidRPr="0050337F" w:rsidRDefault="0081132D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32D" w:rsidRPr="002E0A0D" w:rsidRDefault="00FF7993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81132D" w:rsidRPr="002E0A0D">
              <w:rPr>
                <w:rFonts w:ascii="돋움" w:eastAsia="돋움" w:hAnsi="돋움" w:cs="Arial" w:hint="eastAsia"/>
                <w:sz w:val="16"/>
                <w:szCs w:val="16"/>
              </w:rPr>
              <w:t>필수항목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1132D" w:rsidRPr="002E0A0D" w:rsidRDefault="00FF7993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81132D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의뢰자 지정 항목</w:t>
            </w:r>
          </w:p>
        </w:tc>
      </w:tr>
      <w:tr w:rsidR="00D50460" w:rsidRPr="002E0A0D" w:rsidTr="002E0A0D">
        <w:trPr>
          <w:trHeight w:val="3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2E0A0D" w:rsidRDefault="00D50460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품    명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EE23AC" w:rsidRDefault="00D50460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50337F" w:rsidRDefault="00003622" w:rsidP="0000362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FF0000"/>
                <w:sz w:val="16"/>
                <w:szCs w:val="16"/>
              </w:rPr>
            </w:pPr>
            <w:r w:rsidRPr="0050337F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원본수령방식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FF7993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003622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미수취</w:t>
            </w:r>
            <w:proofErr w:type="spellEnd"/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FF7993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우편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460" w:rsidRPr="002E0A0D" w:rsidRDefault="00FF7993" w:rsidP="00B949A3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택배(</w:t>
            </w:r>
            <w:proofErr w:type="spellStart"/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착불</w:t>
            </w:r>
            <w:proofErr w:type="spellEnd"/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)</w:t>
            </w:r>
          </w:p>
        </w:tc>
      </w:tr>
      <w:tr w:rsidR="00D50460" w:rsidRPr="002E0A0D" w:rsidTr="002E0A0D">
        <w:trPr>
          <w:trHeight w:val="3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2E0A0D" w:rsidRDefault="00D50460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품    번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EE23AC" w:rsidRDefault="00D50460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50337F" w:rsidRDefault="00D50460" w:rsidP="00B949A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50337F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시료반환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FF7993" w:rsidP="006730C5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sz w:val="16"/>
                <w:szCs w:val="16"/>
              </w:rPr>
              <w:t>결과 카드 반환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460" w:rsidRPr="002E0A0D" w:rsidRDefault="00FF7993" w:rsidP="006730C5">
            <w:pPr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잔여 시료 반환</w:t>
            </w:r>
          </w:p>
        </w:tc>
      </w:tr>
      <w:tr w:rsidR="00D50460" w:rsidRPr="002E0A0D" w:rsidTr="002E0A0D">
        <w:trPr>
          <w:trHeight w:val="3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2E0A0D" w:rsidRDefault="00D50460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조성섬유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EE23AC" w:rsidRDefault="00D50460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460" w:rsidRPr="002E0A0D" w:rsidRDefault="00D50460" w:rsidP="00B949A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드라이표시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FF7993" w:rsidP="006730C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퍼크로</w:t>
            </w:r>
            <w:proofErr w:type="spellEnd"/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FF7993" w:rsidP="006730C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석유계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0460" w:rsidRPr="002E0A0D" w:rsidRDefault="00FF7993" w:rsidP="006730C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금지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460" w:rsidRPr="002E0A0D" w:rsidRDefault="00FF7993" w:rsidP="006730C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D50460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미정</w:t>
            </w:r>
          </w:p>
        </w:tc>
      </w:tr>
      <w:tr w:rsidR="0043196B" w:rsidRPr="002E0A0D" w:rsidTr="002E0A0D">
        <w:trPr>
          <w:trHeight w:val="340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6B" w:rsidRPr="002E0A0D" w:rsidRDefault="0043196B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proofErr w:type="spellStart"/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아이템명</w:t>
            </w:r>
            <w:proofErr w:type="spellEnd"/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6B" w:rsidRPr="00EE23AC" w:rsidRDefault="0043196B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6B" w:rsidRPr="002E0A0D" w:rsidRDefault="0043196B" w:rsidP="00B949A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배색여부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6B" w:rsidRPr="002E0A0D" w:rsidRDefault="00FF7993" w:rsidP="00B949A3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유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196B" w:rsidRPr="002E0A0D" w:rsidRDefault="00FF7993" w:rsidP="00B949A3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</w:r>
            <w:r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43196B" w:rsidRPr="002E0A0D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무</w:t>
            </w:r>
          </w:p>
        </w:tc>
      </w:tr>
      <w:tr w:rsidR="006F14B8" w:rsidRPr="002E0A0D" w:rsidTr="00247DE9">
        <w:trPr>
          <w:trHeight w:val="197"/>
        </w:trPr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2E0A0D" w:rsidRDefault="006F14B8" w:rsidP="004C32C8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E0A0D">
              <w:rPr>
                <w:rFonts w:ascii="돋움" w:eastAsia="돋움" w:hAnsi="돋움" w:cs="Arial" w:hint="eastAsia"/>
                <w:b/>
                <w:sz w:val="16"/>
                <w:szCs w:val="16"/>
              </w:rPr>
              <w:t>색    상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(C)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(D)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b/>
                <w:color w:val="000000"/>
                <w:sz w:val="16"/>
                <w:szCs w:val="16"/>
              </w:rPr>
              <w:t>시료 수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</w:tr>
      <w:tr w:rsidR="006F14B8" w:rsidRPr="002E0A0D" w:rsidTr="00247DE9">
        <w:trPr>
          <w:trHeight w:val="196"/>
        </w:trPr>
        <w:tc>
          <w:tcPr>
            <w:tcW w:w="12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2E0A0D" w:rsidRDefault="006F14B8" w:rsidP="004C32C8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(E)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(F)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(G)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EE23AC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E23AC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>(H)</w:t>
            </w:r>
          </w:p>
        </w:tc>
        <w:tc>
          <w:tcPr>
            <w:tcW w:w="1106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B8" w:rsidRPr="002E0A0D" w:rsidRDefault="006F14B8" w:rsidP="004C32C8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4B8" w:rsidRPr="002E0A0D" w:rsidRDefault="006F14B8" w:rsidP="004C32C8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</w:p>
        </w:tc>
      </w:tr>
    </w:tbl>
    <w:p w:rsidR="00D50460" w:rsidRPr="002E0A0D" w:rsidRDefault="00D50460" w:rsidP="00D50460">
      <w:pPr>
        <w:spacing w:line="120" w:lineRule="exact"/>
        <w:rPr>
          <w:sz w:val="16"/>
          <w:szCs w:val="16"/>
        </w:rPr>
      </w:pPr>
    </w:p>
    <w:tbl>
      <w:tblPr>
        <w:tblStyle w:val="a3"/>
        <w:tblW w:w="10626" w:type="dxa"/>
        <w:tblInd w:w="-57" w:type="dxa"/>
        <w:tblLayout w:type="fixed"/>
        <w:tblLook w:val="04A0"/>
      </w:tblPr>
      <w:tblGrid>
        <w:gridCol w:w="546"/>
        <w:gridCol w:w="1604"/>
        <w:gridCol w:w="1237"/>
        <w:gridCol w:w="1237"/>
        <w:gridCol w:w="705"/>
        <w:gridCol w:w="506"/>
        <w:gridCol w:w="1560"/>
        <w:gridCol w:w="822"/>
        <w:gridCol w:w="412"/>
        <w:gridCol w:w="411"/>
        <w:gridCol w:w="823"/>
        <w:gridCol w:w="763"/>
      </w:tblGrid>
      <w:tr w:rsidR="00722880" w:rsidRPr="000A2C1D" w:rsidTr="00E62D11">
        <w:trPr>
          <w:trHeight w:val="287"/>
        </w:trPr>
        <w:tc>
          <w:tcPr>
            <w:tcW w:w="215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4C32C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시 험 항 목</w:t>
            </w:r>
          </w:p>
        </w:tc>
        <w:tc>
          <w:tcPr>
            <w:tcW w:w="247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722880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시 험 법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4C32C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체크란</w:t>
            </w:r>
          </w:p>
        </w:tc>
        <w:tc>
          <w:tcPr>
            <w:tcW w:w="206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4C32C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시 험 항 목</w:t>
            </w:r>
          </w:p>
        </w:tc>
        <w:tc>
          <w:tcPr>
            <w:tcW w:w="2468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A6348F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시 험 법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22880" w:rsidRPr="000A2C1D" w:rsidRDefault="00722880" w:rsidP="004C32C8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A2C1D">
              <w:rPr>
                <w:rFonts w:ascii="돋움" w:eastAsia="돋움" w:hAnsi="돋움" w:cs="Arial" w:hint="eastAsia"/>
                <w:b/>
                <w:sz w:val="16"/>
                <w:szCs w:val="16"/>
              </w:rPr>
              <w:t>체크란</w:t>
            </w:r>
          </w:p>
        </w:tc>
      </w:tr>
      <w:tr w:rsidR="00A22D7C" w:rsidRPr="000A2C1D" w:rsidTr="00775955">
        <w:trPr>
          <w:trHeight w:val="26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22D7C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염</w:t>
            </w:r>
          </w:p>
          <w:p w:rsidR="00A22D7C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색</w:t>
            </w:r>
          </w:p>
          <w:p w:rsidR="00A22D7C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견</w:t>
            </w:r>
          </w:p>
          <w:p w:rsidR="00A22D7C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뢰</w:t>
            </w:r>
            <w:proofErr w:type="spellEnd"/>
          </w:p>
          <w:p w:rsidR="00A22D7C" w:rsidRPr="00004C6D" w:rsidRDefault="00A22D7C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004C6D">
              <w:rPr>
                <w:rFonts w:ascii="돋움" w:eastAsia="돋움" w:hAnsi="돋움" w:cs="Arial" w:hint="eastAsia"/>
                <w:b/>
                <w:sz w:val="16"/>
                <w:szCs w:val="16"/>
              </w:rPr>
              <w:t>도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0842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D7C" w:rsidRPr="000A2C1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22D7C" w:rsidRPr="00A22D7C" w:rsidRDefault="00A22D7C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22D7C">
              <w:rPr>
                <w:rFonts w:ascii="돋움" w:eastAsia="돋움" w:hAnsi="돋움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제품검사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0A2C1D" w:rsidRDefault="00A22D7C" w:rsidP="00722880">
            <w:pPr>
              <w:wordWrap/>
              <w:spacing w:line="260" w:lineRule="exact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D7C" w:rsidRPr="000A2C1D" w:rsidRDefault="00A22D7C" w:rsidP="00A22D7C">
            <w:pPr>
              <w:wordWrap/>
              <w:spacing w:line="260" w:lineRule="exact"/>
              <w:ind w:leftChars="7" w:left="416" w:hangingChars="287" w:hanging="402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9B5095" w:rsidRPr="000A2C1D" w:rsidTr="001A677D">
        <w:trPr>
          <w:trHeight w:val="103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B5095" w:rsidRPr="00004C6D" w:rsidRDefault="009B5095" w:rsidP="004C32C8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95" w:rsidRPr="00B62838" w:rsidRDefault="009B5095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95" w:rsidRPr="00B62838" w:rsidRDefault="009B5095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0844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095" w:rsidRPr="000A2C1D" w:rsidRDefault="009B5095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B5095" w:rsidRPr="00A22D7C" w:rsidRDefault="009B5095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95" w:rsidRPr="00B62838" w:rsidRDefault="009B5095" w:rsidP="00A22D7C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내세탁성</w:t>
            </w:r>
            <w:proofErr w:type="spellEnd"/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95" w:rsidRPr="00632926" w:rsidRDefault="009B5095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5095" w:rsidRPr="000A2C1D" w:rsidRDefault="009B5095" w:rsidP="00A22D7C">
            <w:pPr>
              <w:wordWrap/>
              <w:spacing w:line="260" w:lineRule="exact"/>
              <w:ind w:left="140" w:hangingChars="100" w:hanging="140"/>
              <w:jc w:val="center"/>
              <w:rPr>
                <w:rFonts w:ascii="돋움" w:eastAsia="돋움" w:hAnsi="돋움" w:cs="Times New Roman"/>
                <w:sz w:val="14"/>
                <w:szCs w:val="14"/>
              </w:rPr>
            </w:pPr>
          </w:p>
        </w:tc>
      </w:tr>
      <w:tr w:rsidR="00BA74CE" w:rsidRPr="000A2C1D" w:rsidTr="00E62D11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A74CE" w:rsidRPr="00004C6D" w:rsidRDefault="00BA74CE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CE" w:rsidRPr="00B62838" w:rsidRDefault="00BA74CE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땀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CE" w:rsidRPr="00B62838" w:rsidRDefault="00BA74CE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0848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4CE" w:rsidRPr="000A2C1D" w:rsidRDefault="00BA74CE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74CE" w:rsidRPr="00A22D7C" w:rsidRDefault="00BA74CE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4CE" w:rsidRPr="00B62838" w:rsidRDefault="00BA74CE" w:rsidP="00A22D7C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내드라이</w:t>
            </w:r>
            <w:r w:rsidR="00A947F0">
              <w:rPr>
                <w:rFonts w:ascii="돋움" w:eastAsia="돋움" w:hAnsi="돋움" w:cs="Arial" w:hint="eastAsia"/>
                <w:sz w:val="14"/>
                <w:szCs w:val="14"/>
              </w:rPr>
              <w:t>클리닝성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A74CE" w:rsidRPr="00C74738" w:rsidRDefault="00BA74CE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C74738">
              <w:rPr>
                <w:rFonts w:ascii="돋움" w:eastAsia="돋움" w:hAnsi="돋움" w:hint="eastAsia"/>
                <w:sz w:val="12"/>
                <w:szCs w:val="12"/>
              </w:rPr>
              <w:t>퍼클로로에틸렌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A74CE" w:rsidRPr="00C74738" w:rsidRDefault="00BA74CE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74CE" w:rsidRPr="000A2C1D" w:rsidRDefault="00BA74CE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A22D7C" w:rsidRPr="000A2C1D" w:rsidTr="00E62D11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22D7C" w:rsidRPr="00004C6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4C32C8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마찰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JIS L 0849</w:t>
            </w: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 xml:space="preserve"> Ⅱ형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D7C" w:rsidRPr="000A2C1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22D7C" w:rsidRPr="00A22D7C" w:rsidRDefault="00A22D7C" w:rsidP="00A22D7C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22D7C">
              <w:rPr>
                <w:rFonts w:ascii="돋움" w:eastAsia="돋움" w:hAnsi="돋움" w:cs="Arial" w:hint="eastAsia"/>
                <w:b/>
                <w:sz w:val="16"/>
                <w:szCs w:val="16"/>
              </w:rPr>
              <w:t>조성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A22D7C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혼용률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D7C" w:rsidRPr="00C74738" w:rsidRDefault="00A22D7C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C74738">
              <w:rPr>
                <w:rFonts w:ascii="돋움" w:eastAsia="돋움" w:hAnsi="돋움" w:hint="eastAsia"/>
                <w:sz w:val="12"/>
                <w:szCs w:val="12"/>
              </w:rPr>
              <w:t>일반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C74738" w:rsidRDefault="00A22D7C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C74738">
              <w:rPr>
                <w:rFonts w:ascii="돋움" w:eastAsia="돋움" w:hAnsi="돋움" w:hint="eastAsia"/>
                <w:sz w:val="12"/>
                <w:szCs w:val="12"/>
              </w:rPr>
              <w:t>특수감별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D7C" w:rsidRPr="000A2C1D" w:rsidRDefault="00A22D7C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A22D7C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22D7C" w:rsidRPr="00004C6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38561E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드라이</w:t>
            </w:r>
            <w:r w:rsidR="00684593">
              <w:rPr>
                <w:rFonts w:ascii="돋움" w:eastAsia="돋움" w:hAnsi="돋움" w:cs="Arial" w:hint="eastAsia"/>
                <w:sz w:val="14"/>
                <w:szCs w:val="14"/>
              </w:rPr>
              <w:t>클리닝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D7C" w:rsidRPr="00632926" w:rsidRDefault="00A22D7C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A22D7C">
              <w:rPr>
                <w:rFonts w:ascii="돋움" w:eastAsia="돋움" w:hAnsi="돋움" w:hint="eastAsia"/>
                <w:sz w:val="12"/>
                <w:szCs w:val="14"/>
              </w:rPr>
              <w:t>퍼클로로에틸렌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D7C" w:rsidRPr="00632926" w:rsidRDefault="00A22D7C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D7C" w:rsidRPr="000A2C1D" w:rsidRDefault="00A22D7C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D7C" w:rsidRPr="00A22D7C" w:rsidRDefault="00A22D7C" w:rsidP="00A22D7C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D7C" w:rsidRPr="00B62838" w:rsidRDefault="00A22D7C" w:rsidP="0038561E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가죽 감별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D7C" w:rsidRPr="000A2C1D" w:rsidRDefault="00A22D7C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1"/>
                <w:szCs w:val="11"/>
                <w:lang w:eastAsia="ja-JP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22D7C" w:rsidRPr="000A2C1D" w:rsidRDefault="00A22D7C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E62D11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B949A3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물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632926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Arial"/>
                <w:sz w:val="14"/>
                <w:szCs w:val="14"/>
              </w:rPr>
              <w:t>JIS L 0846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기능성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접촉냉온감</w:t>
            </w:r>
            <w:proofErr w:type="spellEnd"/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  <w:lang w:eastAsia="ja-JP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  <w:lang w:eastAsia="ja-JP"/>
              </w:rPr>
              <w:t>JIS L 1927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B6283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B949A3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색번짐</w:t>
            </w:r>
            <w:proofErr w:type="spell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632926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4"/>
                <w:szCs w:val="14"/>
              </w:rPr>
            </w:pPr>
            <w:proofErr w:type="spellStart"/>
            <w:r w:rsidRPr="00632926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다이마루법</w:t>
            </w:r>
            <w:proofErr w:type="spellEnd"/>
            <w:r w:rsidRPr="00632926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(</w:t>
            </w:r>
            <w:proofErr w:type="spellStart"/>
            <w:r w:rsidRPr="00632926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大丸法</w:t>
            </w:r>
            <w:proofErr w:type="spellEnd"/>
            <w:r w:rsidRPr="00632926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color w:val="000000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UV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1925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1A677D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B949A3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땀일광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EB2378" w:rsidRDefault="00686C88" w:rsidP="00632926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EB237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□JIS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EB2378" w:rsidRDefault="00686C88" w:rsidP="00632926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EB237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□AATCC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흡수속건</w:t>
            </w:r>
            <w:proofErr w:type="spell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C74738" w:rsidRDefault="00686C88" w:rsidP="00D0208D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C74738">
              <w:rPr>
                <w:rFonts w:ascii="돋움" w:eastAsia="돋움" w:hAnsi="돋움" w:hint="eastAsia"/>
                <w:sz w:val="12"/>
                <w:szCs w:val="12"/>
              </w:rPr>
              <w:t>JIS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C74738" w:rsidRDefault="00686C88" w:rsidP="00D0208D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□ISO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1A677D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염소처리수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EB2378" w:rsidRDefault="00686C88" w:rsidP="00632926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EB237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□일반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EB2378" w:rsidRDefault="00686C88" w:rsidP="00632926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EB237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□수영복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발수도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JIS L 1092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E62D11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승화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>JIS L 0854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공기투과도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JIS L 1096 A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Default="00686C88" w:rsidP="00004C6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수</w:t>
            </w:r>
          </w:p>
          <w:p w:rsidR="00686C88" w:rsidRPr="00004C6D" w:rsidRDefault="00686C88" w:rsidP="00004C6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축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세탁 치수변화율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>JIS L 1930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보온성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JIS L 1096 A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536EEB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31DDA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드라이 치수변화율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632926" w:rsidRDefault="00686C88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A22D7C">
              <w:rPr>
                <w:rFonts w:ascii="돋움" w:eastAsia="돋움" w:hAnsi="돋움" w:hint="eastAsia"/>
                <w:sz w:val="12"/>
                <w:szCs w:val="14"/>
              </w:rPr>
              <w:t>퍼클로로에틸렌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632926" w:rsidRDefault="00686C88" w:rsidP="006730C5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416B8A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DA15CF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항균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A22D7C">
              <w:rPr>
                <w:rFonts w:ascii="돋움" w:eastAsia="돋움" w:hAnsi="돋움" w:cs="굴림" w:hint="eastAsia"/>
                <w:kern w:val="0"/>
                <w:sz w:val="6"/>
                <w:szCs w:val="12"/>
              </w:rPr>
              <w:t>황색포도상구균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>
              <w:rPr>
                <w:rFonts w:ascii="돋움" w:eastAsia="돋움" w:hAnsi="돋움" w:hint="eastAsia"/>
                <w:sz w:val="12"/>
                <w:szCs w:val="14"/>
              </w:rPr>
              <w:t>폐렴간균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대장균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631DDA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프레스 치수변화율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Default="00686C88" w:rsidP="00722880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04C6D">
              <w:rPr>
                <w:rFonts w:ascii="돋움" w:eastAsia="돋움" w:hAnsi="돋움" w:cs="Arial" w:hint="eastAsia"/>
                <w:sz w:val="14"/>
                <w:szCs w:val="14"/>
              </w:rPr>
              <w:t>JIS L 1096 H-2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소취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  <w:lang w:eastAsia="ja-JP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암모니아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  <w:lang w:eastAsia="ja-JP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초산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  <w:lang w:eastAsia="ja-JP"/>
              </w:rPr>
            </w:pPr>
            <w:r w:rsidRPr="00632926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hint="eastAsia"/>
                <w:sz w:val="12"/>
                <w:szCs w:val="14"/>
              </w:rPr>
              <w:t>황화수소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C74738" w:rsidRPr="000A2C1D" w:rsidTr="00D606DA">
        <w:trPr>
          <w:trHeight w:val="26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74738" w:rsidRDefault="00C74738" w:rsidP="00004C6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물</w:t>
            </w:r>
          </w:p>
          <w:p w:rsidR="00C74738" w:rsidRPr="00004C6D" w:rsidRDefault="00C74738" w:rsidP="00004C6D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성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38" w:rsidRPr="00B62838" w:rsidRDefault="00C7473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파열강도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38" w:rsidRPr="000A2C1D" w:rsidRDefault="00C74738" w:rsidP="00255B84">
            <w:pPr>
              <w:wordWrap/>
              <w:spacing w:line="260" w:lineRule="exact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JIS L 1096 A법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4738" w:rsidRPr="000A2C1D" w:rsidRDefault="00C7473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4738" w:rsidRPr="00004C6D" w:rsidRDefault="00C7473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안전성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38" w:rsidRPr="00B62838" w:rsidRDefault="00C7473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/>
                <w:sz w:val="14"/>
                <w:szCs w:val="14"/>
              </w:rPr>
              <w:t>Azo</w:t>
            </w:r>
            <w:proofErr w:type="spellEnd"/>
            <w:r w:rsidRPr="00B62838">
              <w:rPr>
                <w:rFonts w:ascii="돋움" w:eastAsia="돋움" w:hAnsi="돋움" w:cs="Arial"/>
                <w:sz w:val="14"/>
                <w:szCs w:val="14"/>
              </w:rPr>
              <w:t xml:space="preserve"> dyes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38" w:rsidRPr="00C74738" w:rsidRDefault="00C7473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4738" w:rsidRPr="000A2C1D" w:rsidRDefault="00C7473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E65A18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필링</w:t>
            </w:r>
            <w:proofErr w:type="spell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255B84">
            <w:pPr>
              <w:wordWrap/>
              <w:spacing w:line="260" w:lineRule="exact"/>
              <w:ind w:left="140" w:hangingChars="100" w:hanging="140"/>
              <w:rPr>
                <w:rFonts w:ascii="돋움" w:eastAsia="돋움" w:hAnsi="돋움" w:cs="Times New Roman"/>
                <w:sz w:val="14"/>
                <w:szCs w:val="14"/>
              </w:rPr>
            </w:pPr>
            <w:r>
              <w:rPr>
                <w:rFonts w:ascii="돋움" w:eastAsia="돋움" w:hAnsi="돋움" w:cs="Times New Roman" w:hint="eastAsia"/>
                <w:sz w:val="14"/>
                <w:szCs w:val="14"/>
              </w:rPr>
              <w:t>JIS L 1076 A법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B949A3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pH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□JIS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□GB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631DDA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인열강도</w:t>
            </w:r>
            <w:proofErr w:type="spell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255B8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 xml:space="preserve">JIS L 1096 </w:t>
            </w:r>
            <w:r w:rsidRPr="000A2C1D">
              <w:rPr>
                <w:rFonts w:ascii="돋움" w:eastAsia="돋움" w:hAnsi="돋움" w:cs="Arial" w:hint="eastAsia"/>
                <w:sz w:val="14"/>
                <w:szCs w:val="14"/>
              </w:rPr>
              <w:t>D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452921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/>
                <w:sz w:val="14"/>
                <w:szCs w:val="14"/>
              </w:rPr>
              <w:t>Formaldehyde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□JIS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□GB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활탈저항력</w:t>
            </w:r>
            <w:proofErr w:type="spellEnd"/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255B8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 xml:space="preserve">JIS L 1096 </w:t>
            </w:r>
            <w:r w:rsidRPr="000A2C1D">
              <w:rPr>
                <w:rFonts w:ascii="돋움" w:eastAsia="돋움" w:hAnsi="돋움" w:cs="Arial" w:hint="eastAsia"/>
                <w:sz w:val="14"/>
                <w:szCs w:val="14"/>
              </w:rPr>
              <w:t>B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C88" w:rsidRPr="00004C6D" w:rsidRDefault="00686C88" w:rsidP="00E65A1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B62838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중금속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□납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□카드뮴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6C88" w:rsidRPr="00C74738" w:rsidRDefault="00686C88" w:rsidP="00452921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C74738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□비소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6730C5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2"/>
                <w:szCs w:val="12"/>
                <w:lang w:eastAsia="ja-JP"/>
              </w:rPr>
            </w:pPr>
          </w:p>
        </w:tc>
      </w:tr>
      <w:tr w:rsidR="00686C88" w:rsidRPr="000A2C1D" w:rsidTr="00686C88">
        <w:trPr>
          <w:trHeight w:val="260"/>
        </w:trPr>
        <w:tc>
          <w:tcPr>
            <w:tcW w:w="546" w:type="dxa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B62838" w:rsidRDefault="00686C88" w:rsidP="00255B84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B62838">
              <w:rPr>
                <w:rFonts w:ascii="돋움" w:eastAsia="돋움" w:hAnsi="돋움" w:cs="Arial" w:hint="eastAsia"/>
                <w:sz w:val="14"/>
                <w:szCs w:val="14"/>
              </w:rPr>
              <w:t>인장강도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8" w:rsidRPr="000A2C1D" w:rsidRDefault="00686C88" w:rsidP="00255B8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0A2C1D">
              <w:rPr>
                <w:rFonts w:ascii="돋움" w:eastAsia="돋움" w:hAnsi="돋움" w:cs="Arial"/>
                <w:sz w:val="14"/>
                <w:szCs w:val="14"/>
              </w:rPr>
              <w:t>JIS L 1096 A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6C88" w:rsidRPr="000A2C1D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C88" w:rsidRPr="00631DDA" w:rsidRDefault="00686C8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4"/>
                <w:szCs w:val="18"/>
              </w:rPr>
              <w:t>기타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88" w:rsidRPr="00354BE8" w:rsidRDefault="00686C88" w:rsidP="004739C3">
            <w:pPr>
              <w:wordWrap/>
              <w:spacing w:line="260" w:lineRule="exact"/>
              <w:ind w:left="0" w:firstLine="0"/>
              <w:jc w:val="left"/>
              <w:rPr>
                <w:rFonts w:ascii="돋움" w:eastAsia="돋움" w:hAnsi="돋움" w:cs="Arial"/>
                <w:sz w:val="14"/>
                <w:szCs w:val="14"/>
              </w:rPr>
            </w:pPr>
            <w:r w:rsidRPr="00354BE8">
              <w:rPr>
                <w:rFonts w:ascii="돋움" w:eastAsia="돋움" w:hAnsi="돋움" w:cs="Arial" w:hint="eastAsia"/>
                <w:sz w:val="14"/>
                <w:szCs w:val="14"/>
              </w:rPr>
              <w:t>MASK</w:t>
            </w:r>
          </w:p>
        </w:tc>
        <w:tc>
          <w:tcPr>
            <w:tcW w:w="246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6C88" w:rsidRPr="00354BE8" w:rsidRDefault="00686C88" w:rsidP="00255B8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354BE8">
              <w:rPr>
                <w:rFonts w:ascii="돋움" w:eastAsia="돋움" w:hAnsi="돋움" w:cs="Arial" w:hint="eastAsia"/>
                <w:sz w:val="14"/>
                <w:szCs w:val="14"/>
              </w:rPr>
              <w:t xml:space="preserve">JIS 규격 MASK 시험 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6C88" w:rsidRPr="000A2C1D" w:rsidRDefault="00686C88" w:rsidP="00A22D7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</w:tr>
      <w:tr w:rsidR="00233E68" w:rsidRPr="000A2C1D" w:rsidTr="00CB5F9D">
        <w:trPr>
          <w:trHeight w:val="2652"/>
        </w:trPr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33E68" w:rsidRPr="00F15172" w:rsidRDefault="00233E68" w:rsidP="004C32C8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Cs w:val="20"/>
              </w:rPr>
            </w:pPr>
            <w:r w:rsidRPr="00F15172">
              <w:rPr>
                <w:rFonts w:ascii="돋움" w:eastAsia="돋움" w:hAnsi="돋움" w:cs="Arial" w:hint="eastAsia"/>
                <w:b/>
                <w:szCs w:val="20"/>
              </w:rPr>
              <w:t>요청사항</w:t>
            </w:r>
          </w:p>
        </w:tc>
        <w:tc>
          <w:tcPr>
            <w:tcW w:w="10080" w:type="dxa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33E68" w:rsidRPr="00EE23AC" w:rsidRDefault="00233E68" w:rsidP="003A5353">
            <w:pPr>
              <w:wordWrap/>
              <w:spacing w:line="260" w:lineRule="exact"/>
              <w:ind w:leftChars="14" w:left="431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</w:tbl>
    <w:p w:rsidR="006620A9" w:rsidRPr="00E25B8B" w:rsidRDefault="006620A9" w:rsidP="005908E0">
      <w:pPr>
        <w:pStyle w:val="a7"/>
        <w:spacing w:line="60" w:lineRule="exact"/>
        <w:ind w:left="0" w:firstLine="0"/>
        <w:rPr>
          <w:rFonts w:ascii="돋움" w:eastAsia="돋움" w:hAnsi="돋움" w:cs="Batang"/>
          <w:color w:val="0070C0"/>
          <w:sz w:val="16"/>
        </w:rPr>
      </w:pPr>
    </w:p>
    <w:sectPr w:rsidR="006620A9" w:rsidRPr="00E25B8B" w:rsidSect="00847D52">
      <w:headerReference w:type="default" r:id="rId8"/>
      <w:footerReference w:type="default" r:id="rId9"/>
      <w:pgSz w:w="11906" w:h="16838"/>
      <w:pgMar w:top="284" w:right="720" w:bottom="284" w:left="720" w:header="283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F1" w:rsidRDefault="00B04AF1" w:rsidP="00FF47A0">
      <w:r>
        <w:separator/>
      </w:r>
    </w:p>
  </w:endnote>
  <w:endnote w:type="continuationSeparator" w:id="1">
    <w:p w:rsidR="00B04AF1" w:rsidRDefault="00B04AF1" w:rsidP="00FF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bottom w:val="single" w:sz="2" w:space="0" w:color="auto"/>
      </w:tblBorders>
      <w:tblLook w:val="04A0"/>
    </w:tblPr>
    <w:tblGrid>
      <w:gridCol w:w="8046"/>
      <w:gridCol w:w="1254"/>
      <w:gridCol w:w="1255"/>
    </w:tblGrid>
    <w:tr w:rsidR="003A5353" w:rsidTr="00D51BEE">
      <w:trPr>
        <w:trHeight w:val="227"/>
      </w:trPr>
      <w:tc>
        <w:tcPr>
          <w:tcW w:w="8046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A5353" w:rsidRPr="0041488B" w:rsidRDefault="00656CA0" w:rsidP="006730C5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4"/>
              <w:szCs w:val="14"/>
            </w:rPr>
          </w:pPr>
          <w:r w:rsidRPr="00FA061E">
            <w:rPr>
              <w:rFonts w:ascii="돋움" w:eastAsia="돋움" w:hAnsi="돋움" w:cs="Arial" w:hint="eastAsia"/>
              <w:color w:val="0070C0"/>
              <w:sz w:val="14"/>
              <w:szCs w:val="14"/>
            </w:rPr>
            <w:t xml:space="preserve">※ 본 신청서의 기입내용을 허위로 작성하여 발생한 문제에 대해서는 </w:t>
          </w:r>
          <w:r w:rsidR="00963DCA">
            <w:rPr>
              <w:rFonts w:ascii="돋움" w:eastAsia="돋움" w:hAnsi="돋움" w:cs="Arial" w:hint="eastAsia"/>
              <w:color w:val="0070C0"/>
              <w:sz w:val="14"/>
              <w:szCs w:val="14"/>
            </w:rPr>
            <w:t>신청자</w:t>
          </w:r>
          <w:r w:rsidRPr="00FA061E">
            <w:rPr>
              <w:rFonts w:ascii="돋움" w:eastAsia="돋움" w:hAnsi="돋움" w:cs="Arial" w:hint="eastAsia"/>
              <w:color w:val="0070C0"/>
              <w:sz w:val="14"/>
              <w:szCs w:val="14"/>
            </w:rPr>
            <w:t>에게 책임이 있음을 알려드립니다.</w:t>
          </w:r>
        </w:p>
      </w:tc>
      <w:tc>
        <w:tcPr>
          <w:tcW w:w="12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353" w:rsidRPr="0041488B" w:rsidRDefault="003A5353" w:rsidP="0041488B">
          <w:pPr>
            <w:pStyle w:val="a7"/>
            <w:spacing w:line="200" w:lineRule="exact"/>
            <w:ind w:left="0" w:firstLine="0"/>
            <w:jc w:val="center"/>
            <w:rPr>
              <w:rFonts w:ascii="돋움" w:eastAsia="돋움" w:hAnsi="돋움" w:cs="Arial"/>
              <w:b/>
              <w:sz w:val="16"/>
            </w:rPr>
          </w:pPr>
          <w:r w:rsidRPr="0041488B">
            <w:rPr>
              <w:rFonts w:ascii="돋움" w:eastAsia="돋움" w:hAnsi="돋움" w:cs="Arial" w:hint="eastAsia"/>
              <w:b/>
              <w:sz w:val="16"/>
            </w:rPr>
            <w:t>담당</w:t>
          </w:r>
        </w:p>
      </w:tc>
      <w:tc>
        <w:tcPr>
          <w:tcW w:w="1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353" w:rsidRPr="0041488B" w:rsidRDefault="003A5353" w:rsidP="0041488B">
          <w:pPr>
            <w:pStyle w:val="a7"/>
            <w:spacing w:line="200" w:lineRule="exact"/>
            <w:ind w:left="0" w:firstLine="0"/>
            <w:jc w:val="center"/>
            <w:rPr>
              <w:rFonts w:ascii="돋움" w:eastAsia="돋움" w:hAnsi="돋움" w:cs="Arial"/>
              <w:b/>
              <w:sz w:val="16"/>
            </w:rPr>
          </w:pPr>
          <w:r w:rsidRPr="0041488B">
            <w:rPr>
              <w:rFonts w:ascii="돋움" w:eastAsia="돋움" w:hAnsi="돋움" w:cs="Arial" w:hint="eastAsia"/>
              <w:b/>
              <w:sz w:val="16"/>
            </w:rPr>
            <w:t>확인</w:t>
          </w:r>
        </w:p>
      </w:tc>
    </w:tr>
    <w:tr w:rsidR="003A5353" w:rsidTr="00D51BEE">
      <w:tc>
        <w:tcPr>
          <w:tcW w:w="8046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A5353" w:rsidRPr="003A5353" w:rsidRDefault="003A5353" w:rsidP="00656CA0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4"/>
              <w:szCs w:val="14"/>
            </w:rPr>
          </w:pPr>
          <w:r w:rsidRPr="00FA061E">
            <w:rPr>
              <w:rFonts w:ascii="돋움" w:eastAsia="돋움" w:hAnsi="돋움" w:cs="Arial" w:hint="eastAsia"/>
              <w:color w:val="0070C0"/>
              <w:sz w:val="14"/>
              <w:szCs w:val="14"/>
            </w:rPr>
            <w:t>※</w:t>
          </w:r>
          <w:r w:rsidR="00656CA0">
            <w:rPr>
              <w:rFonts w:ascii="돋움" w:eastAsia="돋움" w:hAnsi="돋움" w:cs="Arial" w:hint="eastAsia"/>
              <w:color w:val="0070C0"/>
              <w:sz w:val="14"/>
              <w:szCs w:val="14"/>
            </w:rPr>
            <w:t xml:space="preserve"> 표면, 이면이 다른 시료는 표면을 필수로 체크해주시기 바랍니다.</w:t>
          </w:r>
        </w:p>
      </w:tc>
      <w:tc>
        <w:tcPr>
          <w:tcW w:w="1254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353" w:rsidRDefault="003A5353" w:rsidP="0041488B">
          <w:pPr>
            <w:pStyle w:val="a7"/>
            <w:spacing w:line="200" w:lineRule="exact"/>
            <w:ind w:left="0" w:firstLine="0"/>
            <w:jc w:val="center"/>
            <w:rPr>
              <w:rFonts w:ascii="돋움" w:eastAsia="돋움" w:hAnsi="돋움" w:cs="Arial"/>
              <w:color w:val="0070C0"/>
              <w:sz w:val="16"/>
            </w:rPr>
          </w:pPr>
        </w:p>
      </w:tc>
      <w:tc>
        <w:tcPr>
          <w:tcW w:w="1255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353" w:rsidRDefault="003A5353" w:rsidP="0041488B">
          <w:pPr>
            <w:pStyle w:val="a7"/>
            <w:spacing w:line="200" w:lineRule="exact"/>
            <w:ind w:left="0" w:firstLine="0"/>
            <w:jc w:val="center"/>
            <w:rPr>
              <w:rFonts w:ascii="돋움" w:eastAsia="돋움" w:hAnsi="돋움" w:cs="Arial"/>
              <w:color w:val="0070C0"/>
              <w:sz w:val="16"/>
            </w:rPr>
          </w:pPr>
        </w:p>
      </w:tc>
    </w:tr>
    <w:tr w:rsidR="003A5353" w:rsidTr="00D51BEE">
      <w:trPr>
        <w:trHeight w:val="572"/>
      </w:trPr>
      <w:tc>
        <w:tcPr>
          <w:tcW w:w="8046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A5353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4"/>
              <w:szCs w:val="14"/>
            </w:rPr>
          </w:pPr>
        </w:p>
        <w:p w:rsidR="003A5353" w:rsidRPr="00847D52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4"/>
              <w:szCs w:val="14"/>
            </w:rPr>
          </w:pPr>
        </w:p>
        <w:p w:rsidR="003A5353" w:rsidRPr="00D37F25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0"/>
              <w:szCs w:val="10"/>
            </w:rPr>
          </w:pPr>
          <w:proofErr w:type="gramStart"/>
          <w:r w:rsidRPr="00D37F25">
            <w:rPr>
              <w:rFonts w:ascii="돋움" w:eastAsia="돋움" w:hAnsi="돋움" w:cs="Arial" w:hint="eastAsia"/>
              <w:color w:val="0070C0"/>
              <w:sz w:val="10"/>
              <w:szCs w:val="10"/>
            </w:rPr>
            <w:t>주소 :</w:t>
          </w:r>
          <w:proofErr w:type="gramEnd"/>
          <w:r w:rsidRPr="00D37F25">
            <w:rPr>
              <w:rFonts w:ascii="돋움" w:eastAsia="돋움" w:hAnsi="돋움" w:cs="Arial" w:hint="eastAsia"/>
              <w:color w:val="0070C0"/>
              <w:sz w:val="10"/>
              <w:szCs w:val="10"/>
            </w:rPr>
            <w:t xml:space="preserve"> </w:t>
          </w:r>
          <w:r w:rsidR="00952F72" w:rsidRPr="00952F72">
            <w:rPr>
              <w:rFonts w:ascii="돋움" w:eastAsia="돋움" w:hAnsi="돋움" w:cs="Arial" w:hint="eastAsia"/>
              <w:color w:val="0070C0"/>
              <w:sz w:val="10"/>
              <w:szCs w:val="10"/>
            </w:rPr>
            <w:t xml:space="preserve">경기도 과천시 과천대로7나길 48 (갈현동) 소비재인증사업본부 </w:t>
          </w:r>
          <w:proofErr w:type="spellStart"/>
          <w:r w:rsidR="00952F72" w:rsidRPr="00952F72">
            <w:rPr>
              <w:rFonts w:ascii="돋움" w:eastAsia="돋움" w:hAnsi="돋움" w:cs="Arial" w:hint="eastAsia"/>
              <w:color w:val="0070C0"/>
              <w:sz w:val="10"/>
              <w:szCs w:val="10"/>
            </w:rPr>
            <w:t>글로벌사업팀</w:t>
          </w:r>
          <w:proofErr w:type="spellEnd"/>
          <w:r w:rsidR="00952F72">
            <w:rPr>
              <w:rFonts w:ascii="돋움" w:eastAsia="돋움" w:hAnsi="돋움" w:cs="Arial" w:hint="eastAsia"/>
              <w:color w:val="0070C0"/>
              <w:sz w:val="10"/>
              <w:szCs w:val="10"/>
            </w:rPr>
            <w:t>(일본)</w:t>
          </w:r>
          <w:r w:rsidRPr="00D37F25">
            <w:rPr>
              <w:rFonts w:ascii="돋움" w:eastAsia="돋움" w:hAnsi="돋움" w:cs="Arial" w:hint="eastAsia"/>
              <w:color w:val="0070C0"/>
              <w:sz w:val="10"/>
              <w:szCs w:val="10"/>
            </w:rPr>
            <w:t xml:space="preserve"> </w:t>
          </w:r>
          <w:r w:rsidRPr="00D37F25">
            <w:rPr>
              <w:rFonts w:ascii="돋움" w:eastAsia="돋움" w:hAnsi="돋움" w:cs="Arial"/>
              <w:color w:val="0070C0"/>
              <w:sz w:val="10"/>
              <w:szCs w:val="10"/>
            </w:rPr>
            <w:t>TEL : (02) 3451-7053</w:t>
          </w:r>
          <w:r w:rsidRPr="00D37F25">
            <w:rPr>
              <w:rFonts w:ascii="돋움" w:eastAsia="돋움" w:hAnsi="돋움" w:cs="Arial" w:hint="eastAsia"/>
              <w:color w:val="0070C0"/>
              <w:sz w:val="10"/>
              <w:szCs w:val="10"/>
            </w:rPr>
            <w:t xml:space="preserve"> / </w:t>
          </w:r>
          <w:r w:rsidRPr="00D37F25">
            <w:rPr>
              <w:rFonts w:ascii="돋움" w:eastAsia="돋움" w:hAnsi="돋움" w:cs="Arial"/>
              <w:color w:val="0070C0"/>
              <w:sz w:val="10"/>
              <w:szCs w:val="10"/>
            </w:rPr>
            <w:t>FAX : (02)3451-7177</w:t>
          </w:r>
        </w:p>
      </w:tc>
      <w:tc>
        <w:tcPr>
          <w:tcW w:w="12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5353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6"/>
            </w:rPr>
          </w:pPr>
        </w:p>
      </w:tc>
      <w:tc>
        <w:tcPr>
          <w:tcW w:w="125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5353" w:rsidRDefault="003A5353" w:rsidP="00E25B8B">
          <w:pPr>
            <w:pStyle w:val="a7"/>
            <w:spacing w:line="200" w:lineRule="exact"/>
            <w:ind w:left="0" w:firstLine="0"/>
            <w:rPr>
              <w:rFonts w:ascii="돋움" w:eastAsia="돋움" w:hAnsi="돋움" w:cs="Arial"/>
              <w:color w:val="0070C0"/>
              <w:sz w:val="16"/>
            </w:rPr>
          </w:pPr>
        </w:p>
      </w:tc>
    </w:tr>
  </w:tbl>
  <w:p w:rsidR="00E25B8B" w:rsidRPr="00E25B8B" w:rsidRDefault="00E25B8B" w:rsidP="00E25B8B">
    <w:pPr>
      <w:pStyle w:val="a7"/>
      <w:rPr>
        <w:rFonts w:ascii="돋움" w:eastAsia="돋움" w:hAnsi="돋움" w:cs="Arial"/>
        <w:color w:val="BFBFBF" w:themeColor="background1" w:themeShade="BF"/>
        <w:sz w:val="16"/>
        <w:szCs w:val="20"/>
      </w:rPr>
    </w:pPr>
    <w:r w:rsidRPr="000A2C1D">
      <w:rPr>
        <w:rFonts w:ascii="돋움" w:eastAsia="돋움" w:hAnsi="돋움" w:cs="??"/>
        <w:color w:val="808080" w:themeColor="background1" w:themeShade="80"/>
        <w:kern w:val="0"/>
        <w:sz w:val="16"/>
        <w:szCs w:val="18"/>
        <w:lang w:val="ja-JP"/>
      </w:rPr>
      <w:t>OPF-04-36(rev.0</w:t>
    </w:r>
    <w:r w:rsidR="0079098F">
      <w:rPr>
        <w:rFonts w:ascii="돋움" w:eastAsia="돋움" w:hAnsi="돋움" w:cs="??" w:hint="eastAsia"/>
        <w:color w:val="808080" w:themeColor="background1" w:themeShade="80"/>
        <w:kern w:val="0"/>
        <w:sz w:val="16"/>
        <w:szCs w:val="18"/>
        <w:lang w:val="ja-JP"/>
      </w:rPr>
      <w:t>3</w:t>
    </w:r>
    <w:r w:rsidRPr="000A2C1D">
      <w:rPr>
        <w:rFonts w:ascii="돋움" w:eastAsia="돋움" w:hAnsi="돋움" w:cs="??"/>
        <w:color w:val="808080" w:themeColor="background1" w:themeShade="80"/>
        <w:kern w:val="0"/>
        <w:sz w:val="16"/>
        <w:szCs w:val="18"/>
        <w:lang w:val="ja-JP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F1" w:rsidRDefault="00B04AF1" w:rsidP="00FF47A0">
      <w:r>
        <w:separator/>
      </w:r>
    </w:p>
  </w:footnote>
  <w:footnote w:type="continuationSeparator" w:id="1">
    <w:p w:rsidR="00B04AF1" w:rsidRDefault="00B04AF1" w:rsidP="00FF4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52" w:rsidRDefault="00847D52" w:rsidP="00847D52">
    <w:pPr>
      <w:pStyle w:val="a4"/>
      <w:jc w:val="right"/>
    </w:pPr>
    <w:r w:rsidRPr="00847D52">
      <w:rPr>
        <w:noProof/>
      </w:rPr>
      <w:drawing>
        <wp:inline distT="0" distB="0" distL="0" distR="0">
          <wp:extent cx="1377693" cy="207034"/>
          <wp:effectExtent l="19050" t="0" r="0" b="0"/>
          <wp:docPr id="1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D9C"/>
    <w:multiLevelType w:val="hybridMultilevel"/>
    <w:tmpl w:val="23C0C96A"/>
    <w:lvl w:ilvl="0" w:tplc="3B8002A8">
      <w:numFmt w:val="bullet"/>
      <w:lvlText w:val="※"/>
      <w:lvlJc w:val="left"/>
      <w:pPr>
        <w:ind w:left="360" w:hanging="360"/>
      </w:pPr>
      <w:rPr>
        <w:rFonts w:ascii="Dotum" w:eastAsia="Dotum" w:hAnsi="Dotum" w:cs="??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CC4277"/>
    <w:multiLevelType w:val="hybridMultilevel"/>
    <w:tmpl w:val="0FE8B7EA"/>
    <w:lvl w:ilvl="0" w:tplc="8E2A5652">
      <w:numFmt w:val="bullet"/>
      <w:lvlText w:val="※"/>
      <w:lvlJc w:val="left"/>
      <w:pPr>
        <w:ind w:left="360" w:hanging="360"/>
      </w:pPr>
      <w:rPr>
        <w:rFonts w:ascii="Dotum" w:eastAsia="Dotum" w:hAnsi="Dot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D38"/>
    <w:rsid w:val="00003622"/>
    <w:rsid w:val="00004C6D"/>
    <w:rsid w:val="0001073D"/>
    <w:rsid w:val="0001398E"/>
    <w:rsid w:val="0002770D"/>
    <w:rsid w:val="00066685"/>
    <w:rsid w:val="00081F0D"/>
    <w:rsid w:val="00096E42"/>
    <w:rsid w:val="000A2C1D"/>
    <w:rsid w:val="000A7C31"/>
    <w:rsid w:val="000B4268"/>
    <w:rsid w:val="000E262B"/>
    <w:rsid w:val="000E46E9"/>
    <w:rsid w:val="000F4EA3"/>
    <w:rsid w:val="0010173F"/>
    <w:rsid w:val="001026C0"/>
    <w:rsid w:val="00113DF7"/>
    <w:rsid w:val="00153781"/>
    <w:rsid w:val="00171C05"/>
    <w:rsid w:val="00177802"/>
    <w:rsid w:val="0018239C"/>
    <w:rsid w:val="001849A1"/>
    <w:rsid w:val="001A677D"/>
    <w:rsid w:val="001B1F51"/>
    <w:rsid w:val="001B7DE6"/>
    <w:rsid w:val="001D3B55"/>
    <w:rsid w:val="001D6094"/>
    <w:rsid w:val="001F065E"/>
    <w:rsid w:val="001F4E83"/>
    <w:rsid w:val="00216B9D"/>
    <w:rsid w:val="002175FF"/>
    <w:rsid w:val="00231AE6"/>
    <w:rsid w:val="00233E68"/>
    <w:rsid w:val="00247DE9"/>
    <w:rsid w:val="002766FC"/>
    <w:rsid w:val="002A6A97"/>
    <w:rsid w:val="002D240F"/>
    <w:rsid w:val="002E0A0D"/>
    <w:rsid w:val="00310324"/>
    <w:rsid w:val="00316383"/>
    <w:rsid w:val="00322139"/>
    <w:rsid w:val="003354BA"/>
    <w:rsid w:val="00343CE7"/>
    <w:rsid w:val="00354BE8"/>
    <w:rsid w:val="003662B7"/>
    <w:rsid w:val="0038561E"/>
    <w:rsid w:val="00391E2A"/>
    <w:rsid w:val="003A4E79"/>
    <w:rsid w:val="003A5353"/>
    <w:rsid w:val="003B709C"/>
    <w:rsid w:val="003C24D3"/>
    <w:rsid w:val="003C54C8"/>
    <w:rsid w:val="003D0CD6"/>
    <w:rsid w:val="003D667D"/>
    <w:rsid w:val="003D6A25"/>
    <w:rsid w:val="003D794A"/>
    <w:rsid w:val="003E4708"/>
    <w:rsid w:val="003F065D"/>
    <w:rsid w:val="0041488B"/>
    <w:rsid w:val="00416B8A"/>
    <w:rsid w:val="00420D38"/>
    <w:rsid w:val="00426F61"/>
    <w:rsid w:val="0043196B"/>
    <w:rsid w:val="00442D27"/>
    <w:rsid w:val="004431B8"/>
    <w:rsid w:val="0044330B"/>
    <w:rsid w:val="004568FD"/>
    <w:rsid w:val="00460D6C"/>
    <w:rsid w:val="004678D2"/>
    <w:rsid w:val="004739C3"/>
    <w:rsid w:val="0048452B"/>
    <w:rsid w:val="00486DB3"/>
    <w:rsid w:val="004912EA"/>
    <w:rsid w:val="00491DB7"/>
    <w:rsid w:val="004A2D46"/>
    <w:rsid w:val="004B030B"/>
    <w:rsid w:val="004C14F3"/>
    <w:rsid w:val="004C496E"/>
    <w:rsid w:val="004E6364"/>
    <w:rsid w:val="004F3E0A"/>
    <w:rsid w:val="00500A98"/>
    <w:rsid w:val="0050337F"/>
    <w:rsid w:val="00516988"/>
    <w:rsid w:val="00527E0E"/>
    <w:rsid w:val="00530E31"/>
    <w:rsid w:val="00536EEB"/>
    <w:rsid w:val="0054579E"/>
    <w:rsid w:val="00547EE6"/>
    <w:rsid w:val="0055069B"/>
    <w:rsid w:val="005712F7"/>
    <w:rsid w:val="00571B2F"/>
    <w:rsid w:val="005908E0"/>
    <w:rsid w:val="0059135B"/>
    <w:rsid w:val="005938DA"/>
    <w:rsid w:val="005D567E"/>
    <w:rsid w:val="005D62BB"/>
    <w:rsid w:val="00607F87"/>
    <w:rsid w:val="006114F7"/>
    <w:rsid w:val="00617FB4"/>
    <w:rsid w:val="00631DDA"/>
    <w:rsid w:val="00632926"/>
    <w:rsid w:val="00632C5B"/>
    <w:rsid w:val="0064251E"/>
    <w:rsid w:val="00647D8E"/>
    <w:rsid w:val="00656CA0"/>
    <w:rsid w:val="006620A9"/>
    <w:rsid w:val="00665837"/>
    <w:rsid w:val="0067530A"/>
    <w:rsid w:val="00684593"/>
    <w:rsid w:val="00686C88"/>
    <w:rsid w:val="006A1DB1"/>
    <w:rsid w:val="006C04C1"/>
    <w:rsid w:val="006E7378"/>
    <w:rsid w:val="006F14B8"/>
    <w:rsid w:val="00703D1C"/>
    <w:rsid w:val="00722880"/>
    <w:rsid w:val="00732BD8"/>
    <w:rsid w:val="0073710D"/>
    <w:rsid w:val="00755106"/>
    <w:rsid w:val="00775955"/>
    <w:rsid w:val="007832FC"/>
    <w:rsid w:val="00790614"/>
    <w:rsid w:val="0079098F"/>
    <w:rsid w:val="00792E08"/>
    <w:rsid w:val="00797BD9"/>
    <w:rsid w:val="007B1342"/>
    <w:rsid w:val="007C458D"/>
    <w:rsid w:val="007E0DD3"/>
    <w:rsid w:val="007E1600"/>
    <w:rsid w:val="007E326D"/>
    <w:rsid w:val="0080306D"/>
    <w:rsid w:val="0081132D"/>
    <w:rsid w:val="008236DE"/>
    <w:rsid w:val="00834DC5"/>
    <w:rsid w:val="00844E67"/>
    <w:rsid w:val="00847D52"/>
    <w:rsid w:val="00875692"/>
    <w:rsid w:val="00877557"/>
    <w:rsid w:val="008A567A"/>
    <w:rsid w:val="008B04C5"/>
    <w:rsid w:val="008D400E"/>
    <w:rsid w:val="008E06F8"/>
    <w:rsid w:val="00944C6B"/>
    <w:rsid w:val="00950B64"/>
    <w:rsid w:val="00952F72"/>
    <w:rsid w:val="00953A45"/>
    <w:rsid w:val="00963DCA"/>
    <w:rsid w:val="00967A29"/>
    <w:rsid w:val="0098337B"/>
    <w:rsid w:val="00987956"/>
    <w:rsid w:val="009A49E2"/>
    <w:rsid w:val="009B5095"/>
    <w:rsid w:val="009C2762"/>
    <w:rsid w:val="009C405C"/>
    <w:rsid w:val="009E6C1C"/>
    <w:rsid w:val="009F2FBC"/>
    <w:rsid w:val="009F719E"/>
    <w:rsid w:val="00A17950"/>
    <w:rsid w:val="00A22A88"/>
    <w:rsid w:val="00A22D7C"/>
    <w:rsid w:val="00A260DF"/>
    <w:rsid w:val="00A309D9"/>
    <w:rsid w:val="00A36BF7"/>
    <w:rsid w:val="00A42B48"/>
    <w:rsid w:val="00A6348F"/>
    <w:rsid w:val="00A837CE"/>
    <w:rsid w:val="00A9309D"/>
    <w:rsid w:val="00A947F0"/>
    <w:rsid w:val="00AA2C01"/>
    <w:rsid w:val="00AA783F"/>
    <w:rsid w:val="00AB77BD"/>
    <w:rsid w:val="00AB7F07"/>
    <w:rsid w:val="00AE0184"/>
    <w:rsid w:val="00AF1E20"/>
    <w:rsid w:val="00B02307"/>
    <w:rsid w:val="00B04AF1"/>
    <w:rsid w:val="00B24925"/>
    <w:rsid w:val="00B55F6B"/>
    <w:rsid w:val="00B62838"/>
    <w:rsid w:val="00B80799"/>
    <w:rsid w:val="00BA74CE"/>
    <w:rsid w:val="00BB5F10"/>
    <w:rsid w:val="00BC34A0"/>
    <w:rsid w:val="00BE0612"/>
    <w:rsid w:val="00BE4357"/>
    <w:rsid w:val="00BF4D55"/>
    <w:rsid w:val="00BF7C4D"/>
    <w:rsid w:val="00C2628A"/>
    <w:rsid w:val="00C36DB6"/>
    <w:rsid w:val="00C74738"/>
    <w:rsid w:val="00C74BCE"/>
    <w:rsid w:val="00C95063"/>
    <w:rsid w:val="00CA0B8E"/>
    <w:rsid w:val="00CA5CE1"/>
    <w:rsid w:val="00CA7BA5"/>
    <w:rsid w:val="00CB5F9D"/>
    <w:rsid w:val="00CC34C4"/>
    <w:rsid w:val="00CD2788"/>
    <w:rsid w:val="00CD5711"/>
    <w:rsid w:val="00CE5FCB"/>
    <w:rsid w:val="00CF723C"/>
    <w:rsid w:val="00D0208D"/>
    <w:rsid w:val="00D025CC"/>
    <w:rsid w:val="00D23345"/>
    <w:rsid w:val="00D37F25"/>
    <w:rsid w:val="00D50460"/>
    <w:rsid w:val="00D51BEE"/>
    <w:rsid w:val="00D52F47"/>
    <w:rsid w:val="00D71F4E"/>
    <w:rsid w:val="00DB0E30"/>
    <w:rsid w:val="00DE3374"/>
    <w:rsid w:val="00E120FA"/>
    <w:rsid w:val="00E205F9"/>
    <w:rsid w:val="00E25B8B"/>
    <w:rsid w:val="00E3031A"/>
    <w:rsid w:val="00E61DD3"/>
    <w:rsid w:val="00E62D11"/>
    <w:rsid w:val="00E65A18"/>
    <w:rsid w:val="00E74F46"/>
    <w:rsid w:val="00EB2378"/>
    <w:rsid w:val="00ED2DD7"/>
    <w:rsid w:val="00EE23AC"/>
    <w:rsid w:val="00F06EB6"/>
    <w:rsid w:val="00F15172"/>
    <w:rsid w:val="00F23778"/>
    <w:rsid w:val="00F54338"/>
    <w:rsid w:val="00F74931"/>
    <w:rsid w:val="00FA061E"/>
    <w:rsid w:val="00FA29E4"/>
    <w:rsid w:val="00FD60FD"/>
    <w:rsid w:val="00FD6A36"/>
    <w:rsid w:val="00FF3EEC"/>
    <w:rsid w:val="00FF423F"/>
    <w:rsid w:val="00FF47A0"/>
    <w:rsid w:val="00FF4F19"/>
    <w:rsid w:val="00FF55B8"/>
    <w:rsid w:val="00FF7059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4A"/>
    <w:pPr>
      <w:widowControl w:val="0"/>
      <w:wordWrap w:val="0"/>
      <w:autoSpaceDE w:val="0"/>
      <w:autoSpaceDN w:val="0"/>
      <w:ind w:left="403" w:hanging="403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38"/>
    <w:pPr>
      <w:ind w:left="403" w:hanging="403"/>
    </w:pPr>
    <w:rPr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0D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0D38"/>
    <w:rPr>
      <w:sz w:val="20"/>
      <w:lang w:eastAsia="ko-KR"/>
    </w:rPr>
  </w:style>
  <w:style w:type="character" w:styleId="a5">
    <w:name w:val="Hyperlink"/>
    <w:basedOn w:val="a0"/>
    <w:uiPriority w:val="99"/>
    <w:unhideWhenUsed/>
    <w:rsid w:val="00420D38"/>
    <w:rPr>
      <w:color w:val="0563C1" w:themeColor="hyperlink"/>
      <w:u w:val="single"/>
    </w:rPr>
  </w:style>
  <w:style w:type="paragraph" w:styleId="a6">
    <w:name w:val="Subtitle"/>
    <w:basedOn w:val="a"/>
    <w:next w:val="a"/>
    <w:link w:val="Char0"/>
    <w:uiPriority w:val="11"/>
    <w:qFormat/>
    <w:rsid w:val="00420D38"/>
    <w:pPr>
      <w:jc w:val="center"/>
      <w:outlineLvl w:val="1"/>
    </w:pPr>
    <w:rPr>
      <w:rFonts w:asciiTheme="majorHAnsi" w:eastAsia="MS Gothic" w:hAnsiTheme="majorHAnsi" w:cstheme="majorBidi"/>
      <w:sz w:val="24"/>
      <w:szCs w:val="24"/>
    </w:rPr>
  </w:style>
  <w:style w:type="character" w:customStyle="1" w:styleId="Char0">
    <w:name w:val="부제 Char"/>
    <w:basedOn w:val="a0"/>
    <w:link w:val="a6"/>
    <w:uiPriority w:val="11"/>
    <w:rsid w:val="00420D38"/>
    <w:rPr>
      <w:rFonts w:asciiTheme="majorHAnsi" w:eastAsia="MS Gothic" w:hAnsiTheme="majorHAnsi" w:cstheme="majorBidi"/>
      <w:sz w:val="24"/>
      <w:szCs w:val="24"/>
      <w:lang w:eastAsia="ko-KR"/>
    </w:rPr>
  </w:style>
  <w:style w:type="paragraph" w:styleId="a7">
    <w:name w:val="footer"/>
    <w:basedOn w:val="a"/>
    <w:link w:val="Char1"/>
    <w:unhideWhenUsed/>
    <w:rsid w:val="00FF47A0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7"/>
    <w:rsid w:val="00FF47A0"/>
    <w:rPr>
      <w:sz w:val="20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A22A88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59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59135B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9">
    <w:name w:val="List Paragraph"/>
    <w:basedOn w:val="a"/>
    <w:uiPriority w:val="34"/>
    <w:qFormat/>
    <w:rsid w:val="006658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4A"/>
    <w:pPr>
      <w:widowControl w:val="0"/>
      <w:wordWrap w:val="0"/>
      <w:autoSpaceDE w:val="0"/>
      <w:autoSpaceDN w:val="0"/>
      <w:ind w:left="403" w:hanging="403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38"/>
    <w:pPr>
      <w:ind w:left="403" w:hanging="403"/>
    </w:pPr>
    <w:rPr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0D38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D38"/>
    <w:rPr>
      <w:sz w:val="20"/>
      <w:lang w:eastAsia="ko-KR"/>
    </w:rPr>
  </w:style>
  <w:style w:type="character" w:styleId="a6">
    <w:name w:val="Hyperlink"/>
    <w:basedOn w:val="a0"/>
    <w:uiPriority w:val="99"/>
    <w:unhideWhenUsed/>
    <w:rsid w:val="00420D38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420D3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420D38"/>
    <w:rPr>
      <w:rFonts w:asciiTheme="majorHAnsi" w:eastAsia="ＭＳ ゴシック" w:hAnsiTheme="majorHAnsi" w:cstheme="majorBidi"/>
      <w:sz w:val="24"/>
      <w:szCs w:val="24"/>
      <w:lang w:eastAsia="ko-KR"/>
    </w:rPr>
  </w:style>
  <w:style w:type="paragraph" w:styleId="a9">
    <w:name w:val="footer"/>
    <w:basedOn w:val="a"/>
    <w:link w:val="aa"/>
    <w:unhideWhenUsed/>
    <w:rsid w:val="00FF4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47A0"/>
    <w:rPr>
      <w:sz w:val="20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A22A8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9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135B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d">
    <w:name w:val="List Paragraph"/>
    <w:basedOn w:val="a"/>
    <w:uiPriority w:val="34"/>
    <w:qFormat/>
    <w:rsid w:val="0066583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6351-6478-48D9-A10D-98ABFAF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 Hyeyeon</dc:creator>
  <cp:lastModifiedBy>KOTITI</cp:lastModifiedBy>
  <cp:revision>2</cp:revision>
  <cp:lastPrinted>2022-05-11T05:28:00Z</cp:lastPrinted>
  <dcterms:created xsi:type="dcterms:W3CDTF">2023-11-06T01:40:00Z</dcterms:created>
  <dcterms:modified xsi:type="dcterms:W3CDTF">2023-11-06T01:40:00Z</dcterms:modified>
</cp:coreProperties>
</file>