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25" w:rsidRDefault="00552125">
      <w:pPr>
        <w:spacing w:line="2000" w:lineRule="atLeast"/>
        <w:jc w:val="center"/>
        <w:rPr>
          <w:rFonts w:ascii="HY중고딕" w:eastAsia="HY중고딕" w:cs="HY중고딕"/>
          <w:color w:val="auto"/>
        </w:rPr>
      </w:pPr>
      <w:r>
        <w:rPr>
          <w:rFonts w:ascii="HY중고딕" w:hAnsi="HY중고딕" w:cs="HY중고딕" w:hint="eastAsia"/>
          <w:b/>
          <w:bCs/>
          <w:color w:val="auto"/>
        </w:rPr>
        <w:t>위해우려제품</w:t>
      </w:r>
      <w:r>
        <w:rPr>
          <w:rFonts w:ascii="HY중고딕" w:hAnsi="HY중고딕" w:cs="HY중고딕"/>
          <w:b/>
          <w:bCs/>
          <w:color w:val="auto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</w:rPr>
        <w:t>지정</w:t>
      </w:r>
      <w:r>
        <w:rPr>
          <w:rFonts w:ascii="HY중고딕" w:hAnsi="HY중고딕" w:cs="HY중고딕"/>
          <w:b/>
          <w:bCs/>
          <w:color w:val="auto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</w:rPr>
        <w:t>및</w:t>
      </w:r>
      <w:r>
        <w:rPr>
          <w:rFonts w:ascii="HY중고딕" w:hAnsi="HY중고딕" w:cs="HY중고딕"/>
          <w:b/>
          <w:bCs/>
          <w:color w:val="auto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</w:rPr>
        <w:t>안전·표시기준</w:t>
      </w:r>
    </w:p>
    <w:p w:rsidR="00552125" w:rsidRDefault="00552125">
      <w:pPr>
        <w:spacing w:line="400" w:lineRule="atLeast"/>
        <w:jc w:val="center"/>
        <w:rPr>
          <w:rFonts w:ascii="HYSMyeongJo-Medium" w:hAnsi="HYSMyeongJo-Medium" w:cs="HYSMyeongJo-Medium"/>
          <w:color w:val="auto"/>
          <w:sz w:val="18"/>
          <w:szCs w:val="18"/>
        </w:rPr>
      </w:pPr>
      <w:r>
        <w:rPr>
          <w:rFonts w:ascii="HYSMyeongJo-Medium" w:hAnsi="HYSMyeongJo-Medium" w:cs="HYSMyeongJo-Medium"/>
          <w:color w:val="auto"/>
          <w:sz w:val="18"/>
          <w:szCs w:val="18"/>
        </w:rPr>
        <w:t>[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시행</w:t>
      </w:r>
      <w:r>
        <w:rPr>
          <w:rFonts w:ascii="HYSMyeongJo-Medium" w:hAnsi="HYSMyeongJo-Medium" w:cs="HYSMyeongJo-Medium"/>
          <w:color w:val="auto"/>
          <w:sz w:val="18"/>
          <w:szCs w:val="18"/>
        </w:rPr>
        <w:t xml:space="preserve"> 2015.12.18] [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환경부고시</w:t>
      </w:r>
      <w:r>
        <w:rPr>
          <w:rFonts w:ascii="HYSMyeongJo-Medium" w:hAnsi="HYSMyeongJo-Medium" w:cs="HYSMyeongJo-Medium"/>
          <w:color w:val="auto"/>
          <w:sz w:val="18"/>
          <w:szCs w:val="18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제</w:t>
      </w:r>
      <w:r>
        <w:rPr>
          <w:rFonts w:ascii="HYSMyeongJo-Medium" w:hAnsi="HYSMyeongJo-Medium" w:cs="HYSMyeongJo-Medium"/>
          <w:color w:val="auto"/>
          <w:sz w:val="18"/>
          <w:szCs w:val="18"/>
        </w:rPr>
        <w:t>2015-231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호</w:t>
      </w:r>
      <w:r>
        <w:rPr>
          <w:rFonts w:ascii="HYSMyeongJo-Medium" w:hAnsi="HYSMyeongJo-Medium" w:cs="HYSMyeongJo-Medium"/>
          <w:color w:val="auto"/>
          <w:sz w:val="18"/>
          <w:szCs w:val="18"/>
        </w:rPr>
        <w:t xml:space="preserve">, 2015.12.18, 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일부개정</w:t>
      </w:r>
      <w:r>
        <w:rPr>
          <w:rFonts w:ascii="HYSMyeongJo-Medium" w:hAnsi="HYSMyeongJo-Medium" w:cs="HYSMyeongJo-Medium"/>
          <w:color w:val="auto"/>
          <w:sz w:val="18"/>
          <w:szCs w:val="18"/>
        </w:rPr>
        <w:t>]</w:t>
      </w:r>
    </w:p>
    <w:p w:rsidR="00552125" w:rsidRDefault="00552125">
      <w:pPr>
        <w:spacing w:line="600" w:lineRule="atLeast"/>
        <w:rPr>
          <w:rFonts w:ascii="HY중고딕" w:eastAsia="HY중고딕" w:cs="HY중고딕"/>
          <w:b/>
          <w:bCs/>
          <w:color w:val="auto"/>
        </w:rPr>
      </w:pPr>
      <w:bookmarkStart w:id="0" w:name="_GoBack"/>
      <w:bookmarkEnd w:id="0"/>
    </w:p>
    <w:p w:rsidR="00552125" w:rsidRDefault="00552125">
      <w:pPr>
        <w:spacing w:line="600" w:lineRule="atLeast"/>
        <w:rPr>
          <w:rFonts w:ascii="HY중고딕" w:eastAsia="HY중고딕" w:cs="HY중고딕"/>
          <w:color w:val="auto"/>
        </w:rPr>
      </w:pPr>
    </w:p>
    <w:p w:rsidR="00552125" w:rsidRDefault="00552125">
      <w:pPr>
        <w:jc w:val="right"/>
        <w:rPr>
          <w:rFonts w:ascii="HYSMyeongJo-Medium" w:hAnsi="HYSMyeongJo-Medium" w:cs="HYSMyeongJo-Medium"/>
          <w:color w:val="auto"/>
          <w:sz w:val="18"/>
          <w:szCs w:val="18"/>
        </w:rPr>
      </w:pPr>
      <w:r>
        <w:rPr>
          <w:rFonts w:ascii="HYSMyeongJo-Medium" w:hAnsi="HYSMyeongJo-Medium" w:cs="HYSMyeongJo-Medium" w:hint="eastAsia"/>
          <w:color w:val="auto"/>
          <w:sz w:val="18"/>
          <w:szCs w:val="18"/>
        </w:rPr>
        <w:t>환경부</w:t>
      </w:r>
      <w:r>
        <w:rPr>
          <w:rFonts w:ascii="HYSMyeongJo-Medium" w:hAnsi="HYSMyeongJo-Medium" w:cs="HYSMyeongJo-Medium"/>
          <w:color w:val="auto"/>
          <w:sz w:val="18"/>
          <w:szCs w:val="18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환경부</w:t>
      </w:r>
      <w:r>
        <w:rPr>
          <w:rFonts w:ascii="HYSMyeongJo-Medium" w:hAnsi="HYSMyeongJo-Medium" w:cs="HYSMyeongJo-Medium"/>
          <w:color w:val="auto"/>
          <w:sz w:val="18"/>
          <w:szCs w:val="18"/>
        </w:rPr>
        <w:t>(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화학물질정책과</w:t>
      </w:r>
      <w:r>
        <w:rPr>
          <w:rFonts w:ascii="HYSMyeongJo-Medium" w:hAnsi="HYSMyeongJo-Medium" w:cs="HYSMyeongJo-Medium"/>
          <w:color w:val="auto"/>
          <w:sz w:val="18"/>
          <w:szCs w:val="18"/>
        </w:rPr>
        <w:t>) 044-201-6773</w:t>
      </w:r>
    </w:p>
    <w:p w:rsidR="00552125" w:rsidRDefault="00552125">
      <w:pPr>
        <w:jc w:val="right"/>
        <w:rPr>
          <w:rFonts w:ascii="HYSMyeongJo-Medium" w:hAnsi="HYSMyeongJo-Medium" w:cs="HYSMyeongJo-Medium"/>
          <w:color w:val="auto"/>
          <w:sz w:val="18"/>
          <w:szCs w:val="18"/>
        </w:rPr>
      </w:pPr>
    </w:p>
    <w:p w:rsidR="00552125" w:rsidRDefault="00552125">
      <w:pPr>
        <w:ind w:left="400"/>
        <w:rPr>
          <w:rFonts w:ascii="HY중고딕" w:eastAsia="HY중고딕" w:cs="HY중고딕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1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장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총칙</w:t>
      </w:r>
    </w:p>
    <w:p w:rsidR="00552125" w:rsidRDefault="00552125">
      <w:pPr>
        <w:ind w:left="400"/>
        <w:rPr>
          <w:rFonts w:ascii="HY중고딕" w:eastAsia="HY중고딕" w:cs="HY중고딕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1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목적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고시는「화학물질의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등록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평가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법률」제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34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지정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사항을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정함을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목적으로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2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용어의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다음과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>1. 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일반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생활화학제품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>”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호가목에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일반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소비자들이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생활용으로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>2. 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살생물제품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>”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호나목에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사람과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동물을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제외한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모든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유해한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생물을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죽이거나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생물의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활동을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방해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저해하는데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>3. 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유효성분</w:t>
      </w:r>
      <w:r>
        <w:rPr>
          <w:rFonts w:ascii="HYSMyeongJo-Medium" w:hAnsi="HYSMyeongJo-Medium" w:cs="HYSMyeongJo-Medium"/>
          <w:color w:val="auto"/>
          <w:sz w:val="20"/>
          <w:szCs w:val="20"/>
        </w:rPr>
        <w:t>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함유량과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관계없이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기능을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발휘하는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성분을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>4. 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어린이보호포장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>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성인이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개봉하기는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어렵지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아니하지만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5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미만의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어린이가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일정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내용물을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꺼내기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어렵게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설계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고안된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용기를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포함한다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)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>5. "1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차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>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내용물과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직접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접촉하는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포장용기를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>6. "2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차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>"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차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수용하는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차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이외의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보호재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목적으로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첨부문서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포함한다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)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ind w:left="400"/>
        <w:rPr>
          <w:rFonts w:ascii="HY중고딕" w:eastAsia="HY중고딕" w:cs="HY중고딕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2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장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위해우려제품의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지정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 xml:space="preserve"> </w:t>
      </w:r>
    </w:p>
    <w:p w:rsidR="00552125" w:rsidRDefault="00552125">
      <w:pPr>
        <w:ind w:left="400"/>
        <w:rPr>
          <w:rFonts w:ascii="HY중고딕" w:eastAsia="HY중고딕" w:cs="HY중고딕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3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호에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종류는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4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유통조사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후보군을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선정하기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일반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생활화학제품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살생물제품의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유통조사를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실시할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ind w:left="400"/>
        <w:rPr>
          <w:rFonts w:ascii="HY중고딕" w:eastAsia="HY중고딕" w:cs="HY중고딕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3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장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 xml:space="preserve"> 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안전·표시기준</w:t>
      </w:r>
    </w:p>
    <w:p w:rsidR="00552125" w:rsidRDefault="00552125">
      <w:pPr>
        <w:ind w:left="400"/>
        <w:rPr>
          <w:rFonts w:ascii="HY중고딕" w:eastAsia="HY중고딕" w:cs="HY중고딕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5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설정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바탕" w:eastAsia="바탕" w:hAnsi="바탕" w:cs="바탕" w:hint="eastAsia"/>
          <w:color w:val="auto"/>
          <w:sz w:val="20"/>
          <w:szCs w:val="20"/>
        </w:rPr>
        <w:t>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유해물질에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33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위해성평가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결과를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반영하여야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해당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대하여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국내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외의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연구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검사기관에서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평가를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실시하였거나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위해요소에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과학적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분석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근거로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유해물질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설정할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②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유해물질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품목별로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없는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지정하거나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고려하여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최대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함유량을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제한하는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방식으로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설정하여야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(pH)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조절제로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사용되어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중화되는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과정에서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국민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건강이나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적다고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인정되는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제외할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③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④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시험방법은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부득이하게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수록되지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않은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시험법을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사용하고자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사전검토를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거친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활용할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기준치의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최대값을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초과하는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유해화학물질이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함유되어서는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아니된다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⑥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사용제한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함유되어서는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아니된다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생산하면서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사용제한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인위적으로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첨가하지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않았으나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보관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포장재로부터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이행되는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비의도적으로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유래된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사실이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객관적인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확인되고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기술적으로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완전한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제거가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불가능한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예외로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⑦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27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제한물질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금지물질의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것을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제외하고는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27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바에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6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바탕" w:eastAsia="바탕" w:hAnsi="바탕" w:cs="바탕" w:hint="eastAsia"/>
          <w:color w:val="auto"/>
          <w:sz w:val="20"/>
          <w:szCs w:val="20"/>
        </w:rPr>
        <w:t>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수입하려는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년마다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년이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기준일과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전까지를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의뢰하여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모델별로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준수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여부를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하며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발급한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성적서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관련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보관하여야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인위적으로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사용하지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않고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불순물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부산물로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생성될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가능성이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없는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실시할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필요가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없는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객관적인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사실을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증명하는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예외로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 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②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동일한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수입하려는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여러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명인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공동으로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의뢰할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해당제품의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동일성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여부를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확인하기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필요한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요청할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③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완료한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생산하고자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통관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출고를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필요한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동일모델의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요청할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동일모델임을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증명할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제출하여야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하며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동일모델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신청을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받은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발급하여야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④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완료한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정보가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변경된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성적서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포함되는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수입자의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변경된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말한다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종전의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계속하여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수입하려는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종전의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성적서를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발급한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변경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사항을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통보하여야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lastRenderedPageBreak/>
        <w:t>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시행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이전에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「품질경영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공산품안전관리법」에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준수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여부를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확인하기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함유된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화학물질에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실시한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해당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대해서는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최초의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실시하지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아니할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종전의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발급받은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성적서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증명할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서류를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제출하여야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⑥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시험분석기관은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각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호와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1.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「환경기술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환경산업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지원법」에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한국환경산업기술원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2.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「한국환경공단법」에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한국환경공단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3.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「국가표준기본법」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규정에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의하여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인정을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받은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시험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검사기관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7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중량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바탕" w:eastAsia="바탕" w:hAnsi="바탕" w:cs="바탕" w:hint="eastAsia"/>
          <w:color w:val="auto"/>
          <w:sz w:val="20"/>
          <w:szCs w:val="20"/>
        </w:rPr>
        <w:t>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중량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4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②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중량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준수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여부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사항은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준용한다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③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소비자가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마시거나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흡입하는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중독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우려되는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수입하려는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5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어린이보호포장을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각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호의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하나에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해당하는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것으로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인정하는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그러하지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아니하다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1.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생산업자에게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판매할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목적으로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생산하거나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것</w:t>
      </w:r>
    </w:p>
    <w:p w:rsidR="00552125" w:rsidRDefault="00552125">
      <w:pPr>
        <w:spacing w:line="400" w:lineRule="atLeast"/>
        <w:ind w:left="540" w:hanging="20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2.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연구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개발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수출을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목적으로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생산하거나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것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④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어린이보호포장의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구체적인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「품질경영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공산품안전관리법」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24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산업통상자원부장관이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어린이보호포장대상공산품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준용한다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3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어린이보호포장을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바에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8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바탕" w:eastAsia="바탕" w:hAnsi="바탕" w:cs="바탕" w:hint="eastAsia"/>
          <w:color w:val="auto"/>
          <w:sz w:val="20"/>
          <w:szCs w:val="20"/>
        </w:rPr>
        <w:t>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표시사항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방법은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같다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다만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특성을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고려하여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2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별도의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표시사항을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규정에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.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생산하면서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표시사항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물질을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인위적으로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첨가하지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않았으나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보관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과정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포장재로부터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이행되는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등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비의도적으로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유래된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사실이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객관적인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자료로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확인되고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기술적으로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완전한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제거가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불가능한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예외로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②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수입하려는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안전기준을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준수하였음을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확인한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별표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에서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바에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표시하여야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③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생산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수입하려는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쉽게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이해할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있도록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위해우려제품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표시지침을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정할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</w:p>
    <w:p w:rsidR="00552125" w:rsidRDefault="00552125">
      <w:pPr>
        <w:spacing w:before="200" w:line="400" w:lineRule="atLeast"/>
        <w:ind w:left="320" w:hanging="240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9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해석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바탕" w:eastAsia="바탕" w:hAnsi="바탕" w:cs="바탕" w:hint="eastAsia"/>
          <w:color w:val="auto"/>
          <w:sz w:val="20"/>
          <w:szCs w:val="20"/>
        </w:rPr>
        <w:t>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의한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해석은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②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해석이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필요한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서면으로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환경부장관에게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요청할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3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바탕" w:eastAsia="바탕" w:hAnsi="바탕" w:cs="바탕" w:hint="eastAsia"/>
          <w:color w:val="auto"/>
          <w:sz w:val="20"/>
          <w:szCs w:val="20"/>
        </w:rPr>
        <w:t>③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환경부장관은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안전</w:t>
      </w:r>
      <w:r>
        <w:rPr>
          <w:rFonts w:ascii="HYSMyeongJo-Medium" w:hAnsi="HYSMyeongJo-Medium" w:cs="HYSMyeongJo-Medium"/>
          <w:color w:val="auto"/>
          <w:sz w:val="20"/>
          <w:szCs w:val="20"/>
        </w:rPr>
        <w:t>·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표시기준의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해석을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위하여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필요하다고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인정하는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경우에는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법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7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화학물질평가위원회의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의견을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들을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있다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600" w:lineRule="atLeast"/>
        <w:rPr>
          <w:rFonts w:ascii="HY중고딕" w:eastAsia="HY중고딕" w:cs="HY중고딕"/>
          <w:color w:val="auto"/>
          <w:sz w:val="28"/>
          <w:szCs w:val="28"/>
        </w:rPr>
      </w:pPr>
    </w:p>
    <w:p w:rsidR="00552125" w:rsidRDefault="00552125">
      <w:pPr>
        <w:spacing w:line="600" w:lineRule="atLeast"/>
        <w:rPr>
          <w:rFonts w:ascii="HY중고딕" w:eastAsia="HY중고딕" w:cs="HY중고딕"/>
          <w:color w:val="auto"/>
          <w:sz w:val="28"/>
          <w:szCs w:val="28"/>
        </w:rPr>
      </w:pPr>
    </w:p>
    <w:p w:rsidR="00552125" w:rsidRDefault="00552125">
      <w:pPr>
        <w:spacing w:line="600" w:lineRule="atLeast"/>
        <w:rPr>
          <w:rFonts w:ascii="HY중고딕" w:eastAsia="HY중고딕" w:cs="HY중고딕"/>
          <w:color w:val="auto"/>
          <w:sz w:val="28"/>
          <w:szCs w:val="28"/>
        </w:rPr>
      </w:pPr>
    </w:p>
    <w:p w:rsidR="00552125" w:rsidRDefault="00552125">
      <w:pPr>
        <w:spacing w:before="200" w:line="320" w:lineRule="atLeast"/>
        <w:ind w:left="1200"/>
        <w:rPr>
          <w:rFonts w:ascii="HYSMyeongJo-Medium" w:hAnsi="HYSMyeongJo-Medium" w:cs="HYSMyeongJo-Medium"/>
          <w:color w:val="auto"/>
          <w:sz w:val="18"/>
          <w:szCs w:val="18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부칙</w:t>
      </w:r>
      <w:r>
        <w:rPr>
          <w:rFonts w:ascii="HYSMyeongJo-Medium" w:hAnsi="HYSMyeongJo-Medium" w:cs="HYSMyeongJo-Medium"/>
          <w:color w:val="auto"/>
          <w:sz w:val="18"/>
          <w:szCs w:val="18"/>
        </w:rPr>
        <w:t xml:space="preserve"> &lt;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제</w:t>
      </w:r>
      <w:r>
        <w:rPr>
          <w:rFonts w:ascii="HYSMyeongJo-Medium" w:hAnsi="HYSMyeongJo-Medium" w:cs="HYSMyeongJo-Medium"/>
          <w:color w:val="auto"/>
          <w:sz w:val="18"/>
          <w:szCs w:val="18"/>
        </w:rPr>
        <w:t>2015-231</w:t>
      </w:r>
      <w:r>
        <w:rPr>
          <w:rFonts w:ascii="HYSMyeongJo-Medium" w:hAnsi="HYSMyeongJo-Medium" w:cs="HYSMyeongJo-Medium" w:hint="eastAsia"/>
          <w:color w:val="auto"/>
          <w:sz w:val="18"/>
          <w:szCs w:val="18"/>
        </w:rPr>
        <w:t>호</w:t>
      </w:r>
      <w:r>
        <w:rPr>
          <w:rFonts w:ascii="HYSMyeongJo-Medium" w:hAnsi="HYSMyeongJo-Medium" w:cs="HYSMyeongJo-Medium"/>
          <w:color w:val="auto"/>
          <w:sz w:val="18"/>
          <w:szCs w:val="18"/>
        </w:rPr>
        <w:t>,2015.12.18&gt;</w:t>
      </w:r>
    </w:p>
    <w:p w:rsidR="00552125" w:rsidRDefault="00552125">
      <w:pPr>
        <w:spacing w:line="400" w:lineRule="atLeast"/>
        <w:ind w:left="400" w:hanging="2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1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시행일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날부터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시행한다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400" w:hanging="2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제</w:t>
      </w:r>
      <w:r>
        <w:rPr>
          <w:rFonts w:ascii="HY중고딕" w:hAnsi="HY중고딕" w:cs="HY중고딕"/>
          <w:b/>
          <w:bCs/>
          <w:color w:val="auto"/>
          <w:sz w:val="20"/>
          <w:szCs w:val="20"/>
        </w:rPr>
        <w:t>2</w:t>
      </w:r>
      <w:r>
        <w:rPr>
          <w:rFonts w:ascii="HY중고딕" w:hAnsi="HY중고딕" w:cs="HY중고딕" w:hint="eastAsia"/>
          <w:b/>
          <w:bCs/>
          <w:color w:val="auto"/>
          <w:sz w:val="20"/>
          <w:szCs w:val="20"/>
        </w:rPr>
        <w:t>조</w:t>
      </w:r>
      <w:r>
        <w:rPr>
          <w:rFonts w:ascii="HYSMyeongJo-Medium" w:hAnsi="HYSMyeongJo-Medium" w:cs="HYSMyeongJo-Medium"/>
          <w:color w:val="auto"/>
          <w:sz w:val="20"/>
          <w:szCs w:val="20"/>
        </w:rPr>
        <w:t>(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신규관리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품목에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경과조치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)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쌍꺼풀용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접착제의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5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6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개월이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경과한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날부터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적용하며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,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7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1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항에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따른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용기기준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중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강도시험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관련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사항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및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</w:t>
      </w:r>
      <w:r>
        <w:rPr>
          <w:rFonts w:ascii="HYSMyeongJo-Medium" w:hAnsi="HYSMyeongJo-Medium" w:cs="HYSMyeongJo-Medium"/>
          <w:color w:val="auto"/>
          <w:sz w:val="20"/>
          <w:szCs w:val="20"/>
        </w:rPr>
        <w:t>8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조는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고시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후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9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개월이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경과한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날부터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출고되거나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통관되는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제품부터</w:t>
      </w:r>
      <w:r>
        <w:rPr>
          <w:rFonts w:ascii="HYSMyeongJo-Medium" w:hAnsi="HYSMyeongJo-Medium" w:cs="HYSMyeongJo-Medium"/>
          <w:color w:val="auto"/>
          <w:sz w:val="20"/>
          <w:szCs w:val="20"/>
        </w:rPr>
        <w:t xml:space="preserve"> </w:t>
      </w:r>
      <w:r>
        <w:rPr>
          <w:rFonts w:ascii="HYSMyeongJo-Medium" w:hAnsi="HYSMyeongJo-Medium" w:cs="HYSMyeongJo-Medium" w:hint="eastAsia"/>
          <w:color w:val="auto"/>
          <w:sz w:val="20"/>
          <w:szCs w:val="20"/>
        </w:rPr>
        <w:t>적용한다</w:t>
      </w:r>
      <w:r>
        <w:rPr>
          <w:rFonts w:ascii="HYSMyeongJo-Medium" w:hAnsi="HYSMyeongJo-Medium" w:cs="HYSMyeongJo-Medium"/>
          <w:color w:val="auto"/>
          <w:sz w:val="20"/>
          <w:szCs w:val="20"/>
        </w:rPr>
        <w:t>.</w:t>
      </w:r>
    </w:p>
    <w:p w:rsidR="00552125" w:rsidRDefault="00552125">
      <w:pPr>
        <w:spacing w:line="400" w:lineRule="atLeast"/>
        <w:ind w:left="400" w:hanging="240"/>
        <w:jc w:val="both"/>
        <w:rPr>
          <w:rFonts w:ascii="HYSMyeongJo-Medium" w:hAnsi="HYSMyeongJo-Medium" w:cs="HYSMyeongJo-Medium"/>
          <w:color w:val="auto"/>
          <w:sz w:val="20"/>
          <w:szCs w:val="20"/>
        </w:rPr>
      </w:pPr>
    </w:p>
    <w:sectPr w:rsidR="00552125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99" w:rsidRDefault="009D5699">
      <w:r>
        <w:separator/>
      </w:r>
    </w:p>
  </w:endnote>
  <w:endnote w:type="continuationSeparator" w:id="0">
    <w:p w:rsidR="009D5699" w:rsidRDefault="009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SMyeongJo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7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6"/>
      <w:gridCol w:w="2617"/>
      <w:gridCol w:w="2617"/>
      <w:gridCol w:w="2617"/>
    </w:tblGrid>
    <w:tr w:rsidR="00552125" w:rsidRPr="009D5699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52125" w:rsidRPr="009D5699" w:rsidRDefault="00552125">
          <w:pPr>
            <w:spacing w:line="320" w:lineRule="atLeast"/>
            <w:rPr>
              <w:rFonts w:ascii="HYSMyeongJo-Medium" w:hAnsi="HYSMyeongJo-Medium" w:cs="HYSMyeongJo-Medium"/>
              <w:color w:val="auto"/>
              <w:sz w:val="18"/>
              <w:szCs w:val="18"/>
            </w:rPr>
          </w:pPr>
          <w:r w:rsidRPr="009D5699">
            <w:rPr>
              <w:rFonts w:ascii="Times New Roman" w:hAnsi="Times New Roman" w:cs="Times New Roman"/>
              <w:color w:val="aut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4pt;height:17.25pt">
                <v:imagedata r:id="rId1" o:title=""/>
              </v:shape>
            </w:pict>
          </w:r>
          <w:r w:rsidRPr="009D5699">
            <w:rPr>
              <w:rFonts w:ascii="HYSMyeongJo-Medium" w:hAnsi="HYSMyeongJo-Medium" w:cs="HYSMyeongJo-Medium" w:hint="eastAsia"/>
              <w:color w:val="auto"/>
              <w:sz w:val="18"/>
              <w:szCs w:val="18"/>
            </w:rPr>
            <w:t>법제처</w:t>
          </w:r>
        </w:p>
      </w:tc>
      <w:tc>
        <w:tcPr>
          <w:tcW w:w="26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52125" w:rsidRPr="009D5699" w:rsidRDefault="00552125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26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52125" w:rsidRPr="009D5699" w:rsidRDefault="00552125">
          <w:pPr>
            <w:spacing w:line="320" w:lineRule="atLeast"/>
            <w:rPr>
              <w:rFonts w:ascii="Times New Roman" w:hAnsi="Times New Roman" w:cs="Times New Roman"/>
              <w:color w:val="auto"/>
            </w:rPr>
          </w:pPr>
          <w:r w:rsidRPr="009D5699">
            <w:rPr>
              <w:rFonts w:ascii="Times New Roman" w:hAnsi="Times New Roman" w:cs="Times New Roman"/>
              <w:color w:val="auto"/>
            </w:rPr>
            <w:fldChar w:fldCharType="begin"/>
          </w:r>
          <w:r w:rsidRPr="009D5699">
            <w:rPr>
              <w:rFonts w:ascii="Times New Roman" w:hAnsi="Times New Roman" w:cs="Times New Roman"/>
              <w:color w:val="auto"/>
            </w:rPr>
            <w:instrText>PAGE</w:instrText>
          </w:r>
          <w:r w:rsidRPr="009D5699">
            <w:rPr>
              <w:rFonts w:ascii="Times New Roman" w:hAnsi="Times New Roman" w:cs="Times New Roman"/>
              <w:color w:val="auto"/>
            </w:rPr>
            <w:fldChar w:fldCharType="separate"/>
          </w:r>
          <w:r w:rsidR="00FD1AD5" w:rsidRPr="009D5699">
            <w:rPr>
              <w:rFonts w:ascii="Times New Roman" w:hAnsi="Times New Roman" w:cs="Times New Roman"/>
              <w:noProof/>
              <w:color w:val="auto"/>
            </w:rPr>
            <w:t>2</w:t>
          </w:r>
          <w:r w:rsidRPr="009D5699">
            <w:rPr>
              <w:rFonts w:ascii="Times New Roman" w:hAnsi="Times New Roman" w:cs="Times New Roman"/>
              <w:color w:val="auto"/>
            </w:rPr>
            <w:fldChar w:fldCharType="end"/>
          </w:r>
        </w:p>
      </w:tc>
      <w:tc>
        <w:tcPr>
          <w:tcW w:w="26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552125" w:rsidRPr="009D5699" w:rsidRDefault="00552125">
          <w:pPr>
            <w:spacing w:line="320" w:lineRule="atLeast"/>
            <w:rPr>
              <w:rFonts w:ascii="HYSMyeongJo-Medium" w:hAnsi="HYSMyeongJo-Medium" w:cs="HYSMyeongJo-Medium"/>
              <w:color w:val="auto"/>
              <w:sz w:val="18"/>
              <w:szCs w:val="18"/>
            </w:rPr>
          </w:pPr>
          <w:r w:rsidRPr="009D5699">
            <w:rPr>
              <w:rFonts w:ascii="Times New Roman" w:hAnsi="Times New Roman" w:cs="Times New Roman"/>
              <w:color w:val="auto"/>
            </w:rPr>
            <w:pict>
              <v:shape id="_x0000_i1028" type="#_x0000_t75" style="width:26.25pt;height:15.75pt">
                <v:imagedata r:id="rId2" o:title=""/>
              </v:shape>
            </w:pict>
          </w:r>
          <w:r w:rsidRPr="009D5699">
            <w:rPr>
              <w:rFonts w:ascii="HYSMyeongJo-Medium" w:hAnsi="HYSMyeongJo-Medium" w:cs="HYSMyeongJo-Medium" w:hint="eastAsia"/>
              <w:color w:val="auto"/>
              <w:sz w:val="18"/>
              <w:szCs w:val="18"/>
            </w:rPr>
            <w:t>국가법령정보센터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99" w:rsidRDefault="009D5699">
      <w:r>
        <w:separator/>
      </w:r>
    </w:p>
  </w:footnote>
  <w:footnote w:type="continuationSeparator" w:id="0">
    <w:p w:rsidR="009D5699" w:rsidRDefault="009D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25" w:rsidRDefault="00552125">
    <w:pPr>
      <w:spacing w:line="320" w:lineRule="atLeast"/>
      <w:jc w:val="right"/>
      <w:rPr>
        <w:rFonts w:ascii="HYSMyeongJo-Medium" w:hAnsi="HYSMyeongJo-Medium" w:cs="HYSMyeongJo-Medium"/>
        <w:color w:val="auto"/>
        <w:sz w:val="18"/>
        <w:szCs w:val="18"/>
      </w:rPr>
    </w:pPr>
    <w:r>
      <w:rPr>
        <w:rFonts w:ascii="HYSMyeongJo-Medium" w:hAnsi="HYSMyeongJo-Medium" w:cs="HYSMyeongJo-Medium" w:hint="eastAsia"/>
        <w:color w:val="auto"/>
        <w:sz w:val="18"/>
        <w:szCs w:val="18"/>
      </w:rPr>
      <w:t>위해우려제품</w:t>
    </w:r>
    <w:r>
      <w:rPr>
        <w:rFonts w:ascii="HYSMyeongJo-Medium" w:hAnsi="HYSMyeongJo-Medium" w:cs="HYSMyeongJo-Medium"/>
        <w:color w:val="auto"/>
        <w:sz w:val="18"/>
        <w:szCs w:val="18"/>
      </w:rPr>
      <w:t xml:space="preserve"> </w:t>
    </w:r>
    <w:r>
      <w:rPr>
        <w:rFonts w:ascii="HYSMyeongJo-Medium" w:hAnsi="HYSMyeongJo-Medium" w:cs="HYSMyeongJo-Medium" w:hint="eastAsia"/>
        <w:color w:val="auto"/>
        <w:sz w:val="18"/>
        <w:szCs w:val="18"/>
      </w:rPr>
      <w:t>지정</w:t>
    </w:r>
    <w:r>
      <w:rPr>
        <w:rFonts w:ascii="HYSMyeongJo-Medium" w:hAnsi="HYSMyeongJo-Medium" w:cs="HYSMyeongJo-Medium"/>
        <w:color w:val="auto"/>
        <w:sz w:val="18"/>
        <w:szCs w:val="18"/>
      </w:rPr>
      <w:t xml:space="preserve"> </w:t>
    </w:r>
    <w:r>
      <w:rPr>
        <w:rFonts w:ascii="HYSMyeongJo-Medium" w:hAnsi="HYSMyeongJo-Medium" w:cs="HYSMyeongJo-Medium" w:hint="eastAsia"/>
        <w:color w:val="auto"/>
        <w:sz w:val="18"/>
        <w:szCs w:val="18"/>
      </w:rPr>
      <w:t>및</w:t>
    </w:r>
    <w:r>
      <w:rPr>
        <w:rFonts w:ascii="HYSMyeongJo-Medium" w:hAnsi="HYSMyeongJo-Medium" w:cs="HYSMyeongJo-Medium"/>
        <w:color w:val="auto"/>
        <w:sz w:val="18"/>
        <w:szCs w:val="18"/>
      </w:rPr>
      <w:t xml:space="preserve"> </w:t>
    </w:r>
    <w:r>
      <w:rPr>
        <w:rFonts w:ascii="HYSMyeongJo-Medium" w:hAnsi="HYSMyeongJo-Medium" w:cs="HYSMyeongJo-Medium" w:hint="eastAsia"/>
        <w:color w:val="auto"/>
        <w:sz w:val="18"/>
        <w:szCs w:val="18"/>
      </w:rPr>
      <w:t>안전</w:t>
    </w:r>
    <w:r>
      <w:rPr>
        <w:rFonts w:ascii="HYSMyeongJo-Medium" w:hAnsi="HYSMyeongJo-Medium" w:cs="HYSMyeongJo-Medium"/>
        <w:color w:val="auto"/>
        <w:sz w:val="18"/>
        <w:szCs w:val="18"/>
      </w:rPr>
      <w:t>·</w:t>
    </w:r>
    <w:r>
      <w:rPr>
        <w:rFonts w:ascii="HYSMyeongJo-Medium" w:hAnsi="HYSMyeongJo-Medium" w:cs="HYSMyeongJo-Medium" w:hint="eastAsia"/>
        <w:color w:val="auto"/>
        <w:sz w:val="18"/>
        <w:szCs w:val="18"/>
      </w:rPr>
      <w:t>표시기준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65"/>
    <w:rsid w:val="00552125"/>
    <w:rsid w:val="005A5B65"/>
    <w:rsid w:val="009D5699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2D62391-1D9D-499B-800A-B1A100C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임kenneth</cp:lastModifiedBy>
  <cp:revision>2</cp:revision>
  <dcterms:created xsi:type="dcterms:W3CDTF">2016-11-03T14:52:00Z</dcterms:created>
  <dcterms:modified xsi:type="dcterms:W3CDTF">2016-11-03T14:52:00Z</dcterms:modified>
</cp:coreProperties>
</file>