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jc w:val="center"/>
        <w:tblInd w:w="339" w:type="dxa"/>
        <w:tblCellMar>
          <w:left w:w="0" w:type="dxa"/>
          <w:right w:w="0" w:type="dxa"/>
        </w:tblCellMar>
        <w:tblLook w:val="04A0"/>
      </w:tblPr>
      <w:tblGrid>
        <w:gridCol w:w="9572"/>
      </w:tblGrid>
      <w:tr w:rsidR="00890420" w:rsidRPr="00136C37" w:rsidTr="009A1364">
        <w:trPr>
          <w:trHeight w:val="14841"/>
          <w:jc w:val="center"/>
        </w:trPr>
        <w:tc>
          <w:tcPr>
            <w:tcW w:w="95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5FE7" w:rsidRPr="00136C37" w:rsidRDefault="00E54DEC" w:rsidP="009D1C7A">
            <w:pPr>
              <w:widowControl/>
              <w:wordWrap/>
              <w:autoSpaceDE/>
              <w:autoSpaceDN/>
              <w:spacing w:before="100"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5"/>
                <w:szCs w:val="25"/>
              </w:rPr>
              <w:t xml:space="preserve">국가인적자원개발 컨소시엄 </w:t>
            </w:r>
            <w:r w:rsidR="000C5FE7"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5"/>
                <w:szCs w:val="25"/>
              </w:rPr>
              <w:t>전략분야 인력양성사업 협약서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260" w:line="240" w:lineRule="exact"/>
              <w:ind w:left="153" w:hanging="113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      </w:t>
            </w:r>
            <w:r w:rsidR="006622EF" w:rsidRPr="00136C3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1"/>
                <w:szCs w:val="21"/>
              </w:rPr>
              <w:t>대한상공회의소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1"/>
                <w:szCs w:val="21"/>
              </w:rPr>
              <w:t>(이하, “운영기관”이라 한다)와 □□□□□(이하, “협약기업”이라 한다)는 「고용보험법」시행령 제52조제2항 및 제3항에 따라 고용노동부 및 한국산업인력공단에서 주관하는 「전략분야 인력양성사업과 관련하여 아래와 같이 협약을 체결한다.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3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제1조(목적)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본 협약은 전략분야 인력양성사업 사업에 관한 운영기관과 협약기업간의 역할과 책임을 정함을 목적으로 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21"/>
                <w:szCs w:val="21"/>
              </w:rPr>
              <w:t xml:space="preserve">제2조(기관의 역할)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① 운영기관은 관련 법령 및 「국가인적자원개발컨소시엄 운영규정」(이하 “규정”이라 한다) 및 「전략분야 인력양성사업 운영규칙」(이하 “규칙”이라 한다)에 따라 다음 각 호의 역할을 수행 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Chars="20" w:left="587" w:hangingChars="242" w:hanging="547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1"/>
                <w:szCs w:val="21"/>
              </w:rPr>
              <w:t> 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1. 협약기업의 경쟁력 향상을 위하여 필요한 직무분석, 재직근로자의 교육훈련 수요조사, 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교육훈련과정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개발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및 운영 등 직업능력개발 지원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50" w:hanging="410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62E21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2. 협약기업 원활한 인력공급을 위한 채용예정자 양성을 위한 교육훈련과정 개발</w:t>
            </w:r>
            <w:r w:rsidRPr="00136C37">
              <w:rPr>
                <w:rFonts w:ascii="맑은 고딕" w:eastAsia="MS Mincho" w:hAnsi="MS Mincho" w:cs="MS Mincho" w:hint="eastAsia"/>
                <w:color w:val="000000"/>
                <w:spacing w:val="-14"/>
                <w:kern w:val="0"/>
                <w:sz w:val="21"/>
                <w:szCs w:val="21"/>
              </w:rPr>
              <w:t>․</w:t>
            </w:r>
            <w:r w:rsidRPr="00136C37">
              <w:rPr>
                <w:rFonts w:ascii="맑은 고딕" w:eastAsia="맑은 고딕" w:hAnsi="맑은 고딕" w:cs="휴먼명조" w:hint="eastAsia"/>
                <w:color w:val="000000"/>
                <w:spacing w:val="-14"/>
                <w:kern w:val="0"/>
                <w:sz w:val="21"/>
                <w:szCs w:val="21"/>
              </w:rPr>
              <w:t>운영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등 지원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50" w:hanging="410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62E21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3. 그 밖에 협약기업의 체계적인 인적자원개발을 지원하기 위하여 필요한 사항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1"/>
                <w:szCs w:val="21"/>
              </w:rPr>
              <w:t>  ②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 xml:space="preserve"> 협약기업은 운영기관이 제1항에 따른 사업을 수행하는데 필요하다고 요청한 사항에 적극 협조하며, 전략분야 인력양성사업의 성공적 수행을 위하여 재직근로자의 교육훈련 참여에 적극 노력한다.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제3조(훈련과정운영비에 관한 약정)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①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운영기관은 전략분야 인력양성사업으로 실시되는 교육훈련에 소요되는 비용의 일체를 한국산업인력공단으로부터 지원받는 지원금으로 충당하여야 한다. 다만, 다음 각 호의 어느 하나에 해당하는 경우 훈련과정운영비의 일부 또는 전부를 협약기업 또는 근로자에게 부담시킬 수 있다.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1. 공단으로부터 지원받는 지원금만으로는 교육훈련실시가 어려운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18" w:hanging="380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  2.</w:t>
            </w:r>
            <w:r w:rsidR="00B610A2"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훈련생의 도덕적 해이를 예방하고 교육훈련 효과를 높이기 위하여 훈련과정운영비의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일부를 부담시키는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② 운영기관은 「고용보험법」 제27조 및 「근로자직업능력개발법」제20조에 따라 협약기업이 한국산업인력공단으로부터 지원받을 수 있는 제도를 활용하여 제1항에 따라 협약기업에 훈련과정운영비의 일부 또는 전부를 부담시키는 경우 협약기업은 「고용보험법」 제27조 및 「근로자직업능력개발법</w:t>
            </w:r>
            <w:r w:rsidRPr="00136C37">
              <w:rPr>
                <w:rFonts w:ascii="맑은 고딕" w:eastAsia="맑은 고딕" w:hAnsi="맑은 고딕" w:cs="굴림" w:hint="eastAsia"/>
                <w:snapToGrid w:val="0"/>
                <w:color w:val="000000"/>
                <w:spacing w:val="16"/>
                <w:kern w:val="0"/>
                <w:sz w:val="21"/>
                <w:szCs w:val="21"/>
              </w:rPr>
              <w:t>」</w:t>
            </w:r>
            <w:r w:rsidR="009D1C7A" w:rsidRPr="00136C37">
              <w:rPr>
                <w:rFonts w:ascii="맑은 고딕" w:eastAsia="맑은 고딕" w:hAnsi="맑은 고딕" w:cs="굴림" w:hint="eastAsia"/>
                <w:snapToGrid w:val="0"/>
                <w:color w:val="000000"/>
                <w:spacing w:val="20"/>
                <w:kern w:val="0"/>
                <w:sz w:val="21"/>
                <w:szCs w:val="21"/>
              </w:rPr>
              <w:t>제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20조에 따라 고용노동부장관으로부터 지원받을 수 있는 훈련과정운영비를 운영기관이 고용노동부장관으로부터 직접 지원받는 것에 동의한다.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제4조(협약서의 체결)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① 운영기관과 협약기업은 다음 각 호의 어느 하나에 해당하는 경우 본 협약서가 체결된 것으로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362" w:hanging="322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  1. 운영기관과 협약기업이 명시적으로 본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체결한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242" w:hanging="202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D1C7A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2.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협약기업이 운영기관에서 전략분야 인력양성사업으로 실시하는 교육훈련에 근로자(채용예정자를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포함한다.)를 참여시킨 경우. 이 때 전략분야 인력양성사업 협약서의 체결시점은 운영기관이 해당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근로자가 참여하는 훈련과정의 실시신고를 공단에 하고 이를 공단이 수리한 날로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Chars="20" w:left="608" w:hangingChars="312" w:hanging="568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  ② 운영기관이 규정 및 규칙에 따라 정한 전산시스템에 운영기관이 관련 사항을 등록한 것으로 제1항에 따른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체결한 것으로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 w:val="21"/>
                <w:szCs w:val="21"/>
              </w:rPr>
              <w:t xml:space="preserve">제5조(성실의무)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1"/>
                <w:szCs w:val="21"/>
              </w:rPr>
              <w:t xml:space="preserve">운영기관과 협약기업은 신의성실의 원칙에 기초하여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1"/>
                <w:szCs w:val="21"/>
              </w:rPr>
              <w:t>을 성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실히 이행하여야 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2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제6조(협약기간)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별도의 의사표시가 없는 한 본 협약의 유효기간은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이 종료되는 시점까지로 한다. 다만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 종료이전에도 협약기업이 2년간 연속하여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으로 실시되는 교육훈련에 근로자를 참여시키지 않은 경우는 협약이 해지된 것으로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본다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이 협약을 증명하기 위하여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2부 작성,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기명날인하여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양 기관이 각 1부씩 보관한다.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201  년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   월   일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  <w:gridCol w:w="2700"/>
              <w:gridCol w:w="1725"/>
              <w:gridCol w:w="2700"/>
            </w:tblGrid>
            <w:tr w:rsidR="000C5FE7" w:rsidRPr="00136C37" w:rsidTr="000C5FE7">
              <w:trPr>
                <w:trHeight w:val="270"/>
                <w:jc w:val="center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(운영기관)</w:t>
                  </w:r>
                </w:p>
              </w:tc>
              <w:tc>
                <w:tcPr>
                  <w:tcW w:w="4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(참여기관)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9D1C7A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ind w:firstLine="200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1917065</wp:posOffset>
                        </wp:positionH>
                        <wp:positionV relativeFrom="paragraph">
                          <wp:posOffset>127000</wp:posOffset>
                        </wp:positionV>
                        <wp:extent cx="723900" cy="723900"/>
                        <wp:effectExtent l="19050" t="0" r="0" b="0"/>
                        <wp:wrapNone/>
                        <wp:docPr id="2" name="그림 1" descr="C:\Users\user\AppData\Local\Temp\Hnc\BinData\EMB00001838372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Hnc\BinData\EMB00001838372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C5FE7" w:rsidRPr="00136C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대한상공회의소</w:t>
                  </w:r>
                </w:p>
              </w:tc>
              <w:tc>
                <w:tcPr>
                  <w:tcW w:w="4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ind w:firstLine="200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□□□□□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주  소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: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서울특별시 중구 세종대로 39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주  소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: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대표자(총장</w:t>
                  </w: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) :</w:t>
                  </w:r>
                  <w:proofErr w:type="gramEnd"/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박 용 만    (인)</w:t>
                  </w:r>
                  <w:r w:rsidRPr="00136C37">
                    <w:rPr>
                      <w:rFonts w:ascii="맑은 고딕" w:eastAsia="맑은 고딕" w:hAnsi="맑은 고딕" w:cs="굴림"/>
                      <w:noProof/>
                      <w:color w:val="000000"/>
                      <w:spacing w:val="1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대표자 :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             (인)</w:t>
                  </w:r>
                </w:p>
              </w:tc>
            </w:tr>
          </w:tbl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한국산업인력공단 이사장 귀하</w:t>
            </w:r>
          </w:p>
          <w:p w:rsidR="00890420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※ 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첨부서류 :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 전략분야 인력양성사업 협약기업 일반 현황 1부</w:t>
            </w:r>
          </w:p>
        </w:tc>
      </w:tr>
    </w:tbl>
    <w:p w:rsidR="00962E21" w:rsidRPr="00136C37" w:rsidRDefault="00962E21" w:rsidP="00962E21">
      <w:pPr>
        <w:widowControl/>
        <w:wordWrap/>
        <w:autoSpaceDE/>
        <w:autoSpaceDN/>
        <w:spacing w:before="100" w:line="312" w:lineRule="auto"/>
        <w:ind w:left="742" w:hanging="74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lastRenderedPageBreak/>
        <w:t> </w:t>
      </w:r>
      <w:proofErr w:type="gramStart"/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t>【 첨부</w:t>
      </w:r>
      <w:proofErr w:type="gramEnd"/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t xml:space="preserve"> 】</w:t>
      </w:r>
    </w:p>
    <w:p w:rsidR="00962E21" w:rsidRPr="00136C37" w:rsidRDefault="00962E21" w:rsidP="00962E21">
      <w:pPr>
        <w:widowControl/>
        <w:wordWrap/>
        <w:autoSpaceDE/>
        <w:autoSpaceDN/>
        <w:spacing w:before="100"/>
        <w:ind w:firstLine="40"/>
        <w:jc w:val="center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2"/>
        <w:gridCol w:w="1485"/>
        <w:gridCol w:w="750"/>
        <w:gridCol w:w="1665"/>
        <w:gridCol w:w="1436"/>
        <w:gridCol w:w="2565"/>
      </w:tblGrid>
      <w:tr w:rsidR="00962E21" w:rsidRPr="00136C37" w:rsidTr="00962E21">
        <w:trPr>
          <w:trHeight w:val="975"/>
          <w:jc w:val="center"/>
        </w:trPr>
        <w:tc>
          <w:tcPr>
            <w:tcW w:w="9063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spacing w:before="100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30"/>
                <w:szCs w:val="3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30"/>
                <w:szCs w:val="30"/>
              </w:rPr>
              <w:t>전략분야 인력양성사업 협약기업 일반 현황</w:t>
            </w:r>
          </w:p>
        </w:tc>
      </w:tr>
      <w:tr w:rsidR="00962E21" w:rsidRPr="00136C37" w:rsidTr="00962E21">
        <w:trPr>
          <w:trHeight w:val="855"/>
          <w:jc w:val="center"/>
        </w:trPr>
        <w:tc>
          <w:tcPr>
            <w:tcW w:w="1162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3900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25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930"/>
          <w:jc w:val="center"/>
        </w:trPr>
        <w:tc>
          <w:tcPr>
            <w:tcW w:w="11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주소(본사)</w:t>
            </w:r>
          </w:p>
        </w:tc>
        <w:tc>
          <w:tcPr>
            <w:tcW w:w="7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우편번호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     -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    )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62E21" w:rsidRPr="00136C37" w:rsidTr="00E60CE9">
        <w:trPr>
          <w:trHeight w:val="825"/>
          <w:jc w:val="center"/>
        </w:trPr>
        <w:tc>
          <w:tcPr>
            <w:tcW w:w="11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  태</w:t>
            </w:r>
            <w:proofErr w:type="gram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상시근로자수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         </w:t>
            </w:r>
          </w:p>
        </w:tc>
      </w:tr>
      <w:tr w:rsidR="00E60CE9" w:rsidRPr="00136C37" w:rsidTr="00E60CE9">
        <w:trPr>
          <w:trHeight w:val="536"/>
          <w:jc w:val="center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  명</w:t>
            </w:r>
            <w:proofErr w:type="gramEnd"/>
          </w:p>
        </w:tc>
        <w:tc>
          <w:tcPr>
            <w:tcW w:w="2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부서명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E60CE9" w:rsidRPr="00136C37" w:rsidTr="00E60CE9">
        <w:trPr>
          <w:trHeight w:val="657"/>
          <w:jc w:val="center"/>
        </w:trPr>
        <w:tc>
          <w:tcPr>
            <w:tcW w:w="1162" w:type="dxa"/>
            <w:vMerge/>
            <w:tcBorders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  위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(필수)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60CE9" w:rsidRPr="00136C37" w:rsidTr="00240705">
        <w:trPr>
          <w:trHeight w:val="885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 사무실: </w:t>
            </w:r>
          </w:p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 휴대폰(*필수):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E60CE9" w:rsidRPr="00136C37" w:rsidTr="00240705">
        <w:trPr>
          <w:trHeight w:val="88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전자우편 주소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홈페이지 주소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885"/>
          <w:jc w:val="center"/>
        </w:trPr>
        <w:tc>
          <w:tcPr>
            <w:tcW w:w="264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고용보험관리번호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사업자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등록번호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4605"/>
          <w:jc w:val="center"/>
        </w:trPr>
        <w:tc>
          <w:tcPr>
            <w:tcW w:w="9063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【 기타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사항 】</w:t>
            </w:r>
          </w:p>
          <w:p w:rsidR="00962E21" w:rsidRPr="00E60CE9" w:rsidRDefault="00962E21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기업 구분(대기업/중소기업</w:t>
            </w:r>
            <w:proofErr w:type="gramStart"/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) :</w:t>
            </w:r>
            <w:proofErr w:type="gramEnd"/>
          </w:p>
          <w:p w:rsid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120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* </w:t>
            </w: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2016년부터 참여기업(협약기업) 교육훈련 담당자를 대상으로 </w:t>
            </w: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한국산업인력공단에서 “훈련만족도” 조사를 실시합니다. </w:t>
            </w: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>  이에 따른 협약기업의 교육훈련 담당자 연락처 정보를 요청합니다.</w:t>
            </w:r>
          </w:p>
          <w:p w:rsidR="00E60CE9" w:rsidRPr="00136C37" w:rsidRDefault="00E60CE9" w:rsidP="00E60CE9">
            <w:pPr>
              <w:widowControl/>
              <w:wordWrap/>
              <w:autoSpaceDE/>
              <w:autoSpaceDN/>
              <w:ind w:left="62"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>(위의 담당자 정보는 협약기업 관리 및 훈련만족도 설문조사 목적으로만 활용됩니다.)</w:t>
            </w:r>
          </w:p>
        </w:tc>
      </w:tr>
    </w:tbl>
    <w:p w:rsidR="00180581" w:rsidRPr="00E60CE9" w:rsidRDefault="00180581" w:rsidP="00E60CE9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180581" w:rsidRPr="00E60CE9" w:rsidSect="0070472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6B" w:rsidRDefault="0064576B" w:rsidP="006D78B8">
      <w:r>
        <w:separator/>
      </w:r>
    </w:p>
  </w:endnote>
  <w:endnote w:type="continuationSeparator" w:id="1">
    <w:p w:rsidR="0064576B" w:rsidRDefault="0064576B" w:rsidP="006D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휴먼명조">
    <w:altName w:val="Arial Unicode MS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6B" w:rsidRDefault="0064576B" w:rsidP="006D78B8">
      <w:r>
        <w:separator/>
      </w:r>
    </w:p>
  </w:footnote>
  <w:footnote w:type="continuationSeparator" w:id="1">
    <w:p w:rsidR="0064576B" w:rsidRDefault="0064576B" w:rsidP="006D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E2"/>
    <w:multiLevelType w:val="hybridMultilevel"/>
    <w:tmpl w:val="68FAB944"/>
    <w:lvl w:ilvl="0" w:tplc="750A95FC">
      <w:numFmt w:val="bullet"/>
      <w:lvlText w:val=""/>
      <w:lvlJc w:val="left"/>
      <w:pPr>
        <w:ind w:left="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>
    <w:nsid w:val="3AA63FEB"/>
    <w:multiLevelType w:val="hybridMultilevel"/>
    <w:tmpl w:val="EA3212F8"/>
    <w:lvl w:ilvl="0" w:tplc="3DE00BFA">
      <w:numFmt w:val="bullet"/>
      <w:lvlText w:val="*"/>
      <w:lvlJc w:val="left"/>
      <w:pPr>
        <w:ind w:left="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720"/>
    <w:rsid w:val="00014656"/>
    <w:rsid w:val="0004076D"/>
    <w:rsid w:val="0007158D"/>
    <w:rsid w:val="000A6521"/>
    <w:rsid w:val="000C5FE7"/>
    <w:rsid w:val="000D23F1"/>
    <w:rsid w:val="00136C37"/>
    <w:rsid w:val="00180581"/>
    <w:rsid w:val="001A1623"/>
    <w:rsid w:val="002261F2"/>
    <w:rsid w:val="00293A21"/>
    <w:rsid w:val="0034710E"/>
    <w:rsid w:val="00347ACE"/>
    <w:rsid w:val="00376BC1"/>
    <w:rsid w:val="003927CA"/>
    <w:rsid w:val="00423F18"/>
    <w:rsid w:val="00424F6E"/>
    <w:rsid w:val="00440CBE"/>
    <w:rsid w:val="00453CC1"/>
    <w:rsid w:val="00476E6A"/>
    <w:rsid w:val="004F300E"/>
    <w:rsid w:val="0052737B"/>
    <w:rsid w:val="00544A92"/>
    <w:rsid w:val="005931E1"/>
    <w:rsid w:val="00600268"/>
    <w:rsid w:val="0064576B"/>
    <w:rsid w:val="006622EF"/>
    <w:rsid w:val="00665F01"/>
    <w:rsid w:val="00674D5C"/>
    <w:rsid w:val="006D7462"/>
    <w:rsid w:val="006D78B8"/>
    <w:rsid w:val="006F1702"/>
    <w:rsid w:val="006F72C0"/>
    <w:rsid w:val="00704720"/>
    <w:rsid w:val="00733621"/>
    <w:rsid w:val="0078304D"/>
    <w:rsid w:val="00832680"/>
    <w:rsid w:val="00890420"/>
    <w:rsid w:val="0089083D"/>
    <w:rsid w:val="008912AF"/>
    <w:rsid w:val="008D3757"/>
    <w:rsid w:val="00930F61"/>
    <w:rsid w:val="00953A2D"/>
    <w:rsid w:val="00962E21"/>
    <w:rsid w:val="00966999"/>
    <w:rsid w:val="00977B09"/>
    <w:rsid w:val="009A1364"/>
    <w:rsid w:val="009B7675"/>
    <w:rsid w:val="009D1C7A"/>
    <w:rsid w:val="009F40AE"/>
    <w:rsid w:val="00A140DA"/>
    <w:rsid w:val="00A151BC"/>
    <w:rsid w:val="00A63374"/>
    <w:rsid w:val="00B400B0"/>
    <w:rsid w:val="00B6014B"/>
    <w:rsid w:val="00B610A2"/>
    <w:rsid w:val="00C377C9"/>
    <w:rsid w:val="00C37A43"/>
    <w:rsid w:val="00C519C9"/>
    <w:rsid w:val="00CA33B9"/>
    <w:rsid w:val="00CD06D0"/>
    <w:rsid w:val="00D2360E"/>
    <w:rsid w:val="00D57495"/>
    <w:rsid w:val="00D5780A"/>
    <w:rsid w:val="00DA24F9"/>
    <w:rsid w:val="00E54DEC"/>
    <w:rsid w:val="00E60CE9"/>
    <w:rsid w:val="00E72DD7"/>
    <w:rsid w:val="00ED6EF2"/>
    <w:rsid w:val="00F52114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704720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704720"/>
    <w:pPr>
      <w:widowControl/>
      <w:wordWrap/>
      <w:autoSpaceDE/>
      <w:autoSpaceDN/>
      <w:spacing w:line="360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704720"/>
    <w:pPr>
      <w:widowControl/>
      <w:wordWrap/>
      <w:autoSpaceDE/>
      <w:autoSpaceDN/>
      <w:spacing w:line="384" w:lineRule="auto"/>
      <w:ind w:left="300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D78B8"/>
  </w:style>
  <w:style w:type="paragraph" w:styleId="a4">
    <w:name w:val="footer"/>
    <w:basedOn w:val="a"/>
    <w:link w:val="Char0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D78B8"/>
  </w:style>
  <w:style w:type="character" w:styleId="a5">
    <w:name w:val="Hyperlink"/>
    <w:basedOn w:val="a0"/>
    <w:uiPriority w:val="99"/>
    <w:semiHidden/>
    <w:unhideWhenUsed/>
    <w:rsid w:val="00890420"/>
    <w:rPr>
      <w:color w:val="0000FF"/>
      <w:u w:val="single"/>
    </w:rPr>
  </w:style>
  <w:style w:type="paragraph" w:customStyle="1" w:styleId="hstyle3">
    <w:name w:val="hstyle3"/>
    <w:basedOn w:val="a"/>
    <w:rsid w:val="00890420"/>
    <w:pPr>
      <w:widowControl/>
      <w:wordWrap/>
      <w:autoSpaceDE/>
      <w:autoSpaceDN/>
      <w:spacing w:line="288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7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7B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4076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AB77-CEE5-4E79-987E-104F52AD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2014-04-21T07:18:00Z</dcterms:created>
  <dcterms:modified xsi:type="dcterms:W3CDTF">2018-11-08T05:32:00Z</dcterms:modified>
</cp:coreProperties>
</file>